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8BE84">
      <w:pPr>
        <w:widowControl/>
        <w:jc w:val="center"/>
        <w:rPr>
          <w:rFonts w:hint="eastAsia" w:ascii="华文宋体" w:hAnsi="华文宋体" w:eastAsia="华文宋体" w:cs="华文宋体"/>
          <w:b/>
          <w:bCs/>
          <w:color w:val="000000"/>
          <w:kern w:val="0"/>
          <w:sz w:val="32"/>
          <w:szCs w:val="32"/>
          <w:lang w:val="en-US" w:eastAsia="zh-CN"/>
        </w:rPr>
      </w:pPr>
      <w:bookmarkStart w:id="4" w:name="_GoBack"/>
      <w:bookmarkEnd w:id="4"/>
      <w:r>
        <w:rPr>
          <w:rFonts w:hint="eastAsia" w:ascii="华文宋体" w:hAnsi="华文宋体" w:eastAsia="华文宋体" w:cs="华文宋体"/>
          <w:b/>
          <w:bCs/>
          <w:color w:val="000000"/>
          <w:kern w:val="0"/>
          <w:sz w:val="32"/>
          <w:szCs w:val="32"/>
          <w:lang w:val="en-US" w:eastAsia="zh-CN"/>
        </w:rPr>
        <w:t>广东省监狱中心医院污水站运营外包服务项目（2024）</w:t>
      </w:r>
    </w:p>
    <w:p w14:paraId="69A16999">
      <w:pPr>
        <w:widowControl/>
        <w:jc w:val="center"/>
        <w:rPr>
          <w:rFonts w:hint="eastAsia" w:ascii="华文宋体" w:hAnsi="华文宋体" w:eastAsia="华文宋体" w:cs="华文宋体"/>
          <w:b/>
          <w:bCs/>
          <w:color w:val="000000"/>
          <w:kern w:val="0"/>
          <w:sz w:val="32"/>
          <w:szCs w:val="32"/>
          <w:lang w:eastAsia="zh-CN"/>
        </w:rPr>
      </w:pPr>
      <w:r>
        <w:rPr>
          <w:rFonts w:hint="eastAsia" w:ascii="华文宋体" w:hAnsi="华文宋体" w:eastAsia="华文宋体" w:cs="华文宋体"/>
          <w:b/>
          <w:bCs/>
          <w:color w:val="000000"/>
          <w:kern w:val="0"/>
          <w:sz w:val="32"/>
          <w:szCs w:val="32"/>
          <w:lang w:eastAsia="zh-CN"/>
        </w:rPr>
        <w:t>需求书</w:t>
      </w:r>
    </w:p>
    <w:p w14:paraId="27B7E385">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outlineLvl w:val="9"/>
        <w:rPr>
          <w:rFonts w:hint="default" w:asciiTheme="majorEastAsia" w:hAnsiTheme="majorEastAsia" w:eastAsiaTheme="majorEastAsia" w:cstheme="majorEastAsia"/>
          <w:b/>
          <w:bCs/>
          <w:sz w:val="24"/>
          <w:szCs w:val="24"/>
          <w:highlight w:val="none"/>
          <w:lang w:val="en-US" w:eastAsia="zh-CN"/>
        </w:rPr>
      </w:pPr>
      <w:r>
        <w:rPr>
          <w:rFonts w:hint="default" w:asciiTheme="majorEastAsia" w:hAnsiTheme="majorEastAsia" w:eastAsiaTheme="majorEastAsia" w:cstheme="majorEastAsia"/>
          <w:b/>
          <w:bCs/>
          <w:sz w:val="24"/>
          <w:szCs w:val="24"/>
          <w:highlight w:val="none"/>
          <w:lang w:val="en-US" w:eastAsia="zh-CN"/>
        </w:rPr>
        <w:t>一、</w:t>
      </w:r>
      <w:r>
        <w:rPr>
          <w:rFonts w:hint="eastAsia" w:asciiTheme="majorEastAsia" w:hAnsiTheme="majorEastAsia" w:eastAsiaTheme="majorEastAsia" w:cstheme="majorEastAsia"/>
          <w:b/>
          <w:bCs/>
          <w:sz w:val="24"/>
          <w:szCs w:val="24"/>
          <w:highlight w:val="none"/>
          <w:lang w:val="en-US" w:eastAsia="zh-CN"/>
        </w:rPr>
        <w:t>本</w:t>
      </w:r>
      <w:r>
        <w:rPr>
          <w:rFonts w:hint="default" w:asciiTheme="majorEastAsia" w:hAnsiTheme="majorEastAsia" w:eastAsiaTheme="majorEastAsia" w:cstheme="majorEastAsia"/>
          <w:b/>
          <w:bCs/>
          <w:sz w:val="24"/>
          <w:szCs w:val="24"/>
          <w:highlight w:val="none"/>
          <w:lang w:val="en-US" w:eastAsia="zh-CN"/>
        </w:rPr>
        <w:t>项目</w:t>
      </w:r>
      <w:r>
        <w:rPr>
          <w:rFonts w:hint="eastAsia" w:asciiTheme="majorEastAsia" w:hAnsiTheme="majorEastAsia" w:eastAsiaTheme="majorEastAsia" w:cstheme="majorEastAsia"/>
          <w:b/>
          <w:bCs/>
          <w:sz w:val="24"/>
          <w:szCs w:val="24"/>
          <w:highlight w:val="none"/>
          <w:lang w:val="en-US" w:eastAsia="zh-CN"/>
        </w:rPr>
        <w:t>概况</w:t>
      </w:r>
    </w:p>
    <w:p w14:paraId="5BF11913">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outlineLvl w:val="9"/>
        <w:rPr>
          <w:rFonts w:hint="eastAsia" w:ascii="华文仿宋" w:hAnsi="华文仿宋" w:eastAsia="华文仿宋" w:cs="华文仿宋"/>
          <w:bCs/>
          <w:kern w:val="0"/>
          <w:sz w:val="24"/>
          <w:szCs w:val="24"/>
          <w:lang w:val="en-US" w:eastAsia="zh-CN" w:bidi="ar-SA"/>
        </w:rPr>
      </w:pPr>
      <w:r>
        <w:rPr>
          <w:rFonts w:hint="eastAsia" w:ascii="华文仿宋" w:hAnsi="华文仿宋" w:eastAsia="华文仿宋" w:cs="华文仿宋"/>
          <w:bCs/>
          <w:kern w:val="0"/>
          <w:sz w:val="24"/>
          <w:szCs w:val="24"/>
          <w:lang w:val="en-US" w:eastAsia="zh-CN" w:bidi="ar-SA"/>
        </w:rPr>
        <w:t>项目名称：广东省监狱中心医院污水站运营外包服务项目（2024）</w:t>
      </w:r>
    </w:p>
    <w:p w14:paraId="5A5585CF">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outlineLvl w:val="9"/>
        <w:rPr>
          <w:rFonts w:hint="eastAsia" w:ascii="华文仿宋" w:hAnsi="华文仿宋" w:eastAsia="华文仿宋" w:cs="华文仿宋"/>
          <w:bCs/>
          <w:kern w:val="0"/>
          <w:sz w:val="24"/>
          <w:szCs w:val="24"/>
          <w:highlight w:val="none"/>
          <w:lang w:val="en-US" w:eastAsia="zh-CN" w:bidi="ar-SA"/>
        </w:rPr>
      </w:pPr>
      <w:r>
        <w:rPr>
          <w:rFonts w:hint="eastAsia" w:ascii="华文仿宋" w:hAnsi="华文仿宋" w:eastAsia="华文仿宋" w:cs="华文仿宋"/>
          <w:bCs/>
          <w:kern w:val="0"/>
          <w:sz w:val="24"/>
          <w:szCs w:val="24"/>
          <w:lang w:val="en-US" w:eastAsia="zh-CN" w:bidi="ar-SA"/>
        </w:rPr>
        <w:t>项目情况：广东省</w:t>
      </w:r>
      <w:r>
        <w:rPr>
          <w:rFonts w:hint="eastAsia" w:ascii="华文仿宋" w:hAnsi="华文仿宋" w:eastAsia="华文仿宋" w:cs="华文仿宋"/>
          <w:iCs/>
          <w:sz w:val="24"/>
          <w:szCs w:val="24"/>
          <w:highlight w:val="none"/>
          <w:lang w:val="en-US" w:eastAsia="zh-CN"/>
        </w:rPr>
        <w:t>监狱</w:t>
      </w:r>
      <w:r>
        <w:rPr>
          <w:rFonts w:hint="eastAsia" w:ascii="华文仿宋" w:hAnsi="华文仿宋" w:eastAsia="华文仿宋" w:cs="华文仿宋"/>
          <w:bCs/>
          <w:kern w:val="0"/>
          <w:sz w:val="24"/>
          <w:szCs w:val="24"/>
          <w:lang w:val="en-US" w:eastAsia="zh-CN" w:bidi="ar-SA"/>
        </w:rPr>
        <w:t>中心医院（广东健乐医院）位于广州市白云区石井街石潭西路88号，全院当前污水日处理量大概348m³/d（预估量），分5个点：①、门诊楼污水站日处理量约30m³/d（设计最大处理量200m³/d），</w:t>
      </w:r>
      <w:r>
        <w:rPr>
          <w:rFonts w:hint="eastAsia" w:ascii="华文仿宋" w:hAnsi="华文仿宋" w:eastAsia="华文仿宋" w:cs="华文仿宋"/>
          <w:bCs/>
          <w:kern w:val="0"/>
          <w:sz w:val="24"/>
          <w:szCs w:val="24"/>
          <w:highlight w:val="none"/>
          <w:lang w:val="en-US" w:eastAsia="zh-CN" w:bidi="ar-SA"/>
        </w:rPr>
        <w:t>门诊楼污水经二氧化氯AB剂、厌氧、好氧流程处理后流入内部管网；②</w:t>
      </w:r>
      <w:r>
        <w:rPr>
          <w:rFonts w:hint="eastAsia" w:ascii="华文仿宋" w:hAnsi="华文仿宋" w:eastAsia="华文仿宋" w:cs="华文仿宋"/>
          <w:bCs/>
          <w:kern w:val="0"/>
          <w:sz w:val="24"/>
          <w:szCs w:val="24"/>
          <w:lang w:val="en-US" w:eastAsia="zh-CN" w:bidi="ar-SA"/>
        </w:rPr>
        <w:t>监管病区污水站日处理量约270m³/d（设计最大处理量500m³/d），</w:t>
      </w:r>
      <w:r>
        <w:rPr>
          <w:rFonts w:hint="eastAsia" w:ascii="华文仿宋" w:hAnsi="华文仿宋" w:eastAsia="华文仿宋" w:cs="华文仿宋"/>
          <w:bCs/>
          <w:kern w:val="0"/>
          <w:sz w:val="24"/>
          <w:szCs w:val="24"/>
          <w:highlight w:val="none"/>
          <w:lang w:val="en-US" w:eastAsia="zh-CN" w:bidi="ar-SA"/>
        </w:rPr>
        <w:t>监管病区污水经二氧化氯AB剂处理后流入内部管网；③、</w:t>
      </w:r>
      <w:r>
        <w:rPr>
          <w:rFonts w:hint="eastAsia" w:ascii="华文仿宋" w:hAnsi="华文仿宋" w:eastAsia="华文仿宋" w:cs="华文仿宋"/>
          <w:bCs/>
          <w:kern w:val="0"/>
          <w:sz w:val="24"/>
          <w:szCs w:val="24"/>
          <w:lang w:val="en-US" w:eastAsia="zh-CN" w:bidi="ar-SA"/>
        </w:rPr>
        <w:t>医院实验室污水预处理设施日处理量约5m³/d，</w:t>
      </w:r>
      <w:r>
        <w:rPr>
          <w:rFonts w:hint="eastAsia" w:ascii="华文仿宋" w:hAnsi="华文仿宋" w:eastAsia="华文仿宋" w:cs="华文仿宋"/>
          <w:bCs/>
          <w:kern w:val="0"/>
          <w:sz w:val="24"/>
          <w:szCs w:val="24"/>
          <w:highlight w:val="none"/>
          <w:lang w:val="en-US" w:eastAsia="zh-CN" w:bidi="ar-SA"/>
        </w:rPr>
        <w:t>实验室污水预处理设施经二氧化氯AB剂预处理后流入门诊楼污水处理站；④、</w:t>
      </w:r>
      <w:r>
        <w:rPr>
          <w:rFonts w:hint="eastAsia" w:ascii="华文仿宋" w:hAnsi="华文仿宋" w:eastAsia="华文仿宋" w:cs="华文仿宋"/>
          <w:bCs/>
          <w:kern w:val="0"/>
          <w:sz w:val="24"/>
          <w:szCs w:val="24"/>
          <w:lang w:val="en-US" w:eastAsia="zh-CN" w:bidi="ar-SA"/>
        </w:rPr>
        <w:t>感染病区污水站日处理量约40m³/d,感染病区</w:t>
      </w:r>
      <w:r>
        <w:rPr>
          <w:rFonts w:hint="eastAsia" w:ascii="华文仿宋" w:hAnsi="华文仿宋" w:eastAsia="华文仿宋" w:cs="华文仿宋"/>
          <w:bCs/>
          <w:kern w:val="0"/>
          <w:sz w:val="24"/>
          <w:szCs w:val="24"/>
          <w:highlight w:val="none"/>
          <w:lang w:val="en-US" w:eastAsia="zh-CN" w:bidi="ar-SA"/>
        </w:rPr>
        <w:t>污水处理站经厌氧、好氧、次氯酸钠处理后流入监管病区污水处理站；⑤、</w:t>
      </w:r>
      <w:r>
        <w:rPr>
          <w:rFonts w:hint="eastAsia" w:ascii="华文仿宋" w:hAnsi="华文仿宋" w:eastAsia="华文仿宋" w:cs="华文仿宋"/>
          <w:bCs/>
          <w:kern w:val="0"/>
          <w:sz w:val="24"/>
          <w:szCs w:val="24"/>
          <w:lang w:val="en-US" w:eastAsia="zh-CN" w:bidi="ar-SA"/>
        </w:rPr>
        <w:t>医院发热门诊污水预处理设施日处理量约3m³/d（暂未启用），</w:t>
      </w:r>
      <w:r>
        <w:rPr>
          <w:rFonts w:hint="eastAsia" w:ascii="华文仿宋" w:hAnsi="华文仿宋" w:eastAsia="华文仿宋" w:cs="华文仿宋"/>
          <w:bCs/>
          <w:kern w:val="0"/>
          <w:sz w:val="24"/>
          <w:szCs w:val="24"/>
          <w:highlight w:val="none"/>
          <w:lang w:val="en-US" w:eastAsia="zh-CN" w:bidi="ar-SA"/>
        </w:rPr>
        <w:t>发热门诊污水预处理设施经二氧化氯AB剂预处理后流入内部管网</w:t>
      </w:r>
      <w:r>
        <w:rPr>
          <w:rFonts w:hint="eastAsia" w:ascii="华文仿宋" w:hAnsi="华文仿宋" w:eastAsia="华文仿宋" w:cs="华文仿宋"/>
          <w:bCs/>
          <w:kern w:val="0"/>
          <w:sz w:val="24"/>
          <w:szCs w:val="24"/>
          <w:lang w:val="en-US" w:eastAsia="zh-CN" w:bidi="ar-SA"/>
        </w:rPr>
        <w:t>。另外在建东区污水站（目前初步设计最大污水处理量400m³/d，设计消毒工艺为臭氧消毒，最终规模、消毒工艺以建成为准）。为确保污水治理后达标排放，现委托第三方对我医院的污水处理站进行管理运营，达到处理标准后排放至市政污水管网，并协助我医院代办相关环保事务和突发环境事件应急工作。</w:t>
      </w:r>
    </w:p>
    <w:p w14:paraId="5CFA2690">
      <w:pPr>
        <w:pStyle w:val="16"/>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outlineLvl w:val="9"/>
        <w:rPr>
          <w:rFonts w:hint="eastAsia" w:ascii="华文仿宋" w:hAnsi="华文仿宋" w:eastAsia="华文仿宋" w:cs="华文仿宋"/>
          <w:bCs/>
          <w:kern w:val="0"/>
          <w:sz w:val="24"/>
          <w:szCs w:val="24"/>
          <w:lang w:val="en-US" w:eastAsia="zh-CN" w:bidi="ar-SA"/>
        </w:rPr>
      </w:pPr>
      <w:r>
        <w:rPr>
          <w:rFonts w:hint="eastAsia" w:ascii="华文仿宋" w:hAnsi="华文仿宋" w:eastAsia="华文仿宋" w:cs="华文仿宋"/>
          <w:bCs/>
          <w:kern w:val="0"/>
          <w:sz w:val="24"/>
          <w:szCs w:val="24"/>
          <w:lang w:val="en-US" w:eastAsia="zh-CN" w:bidi="ar-SA"/>
        </w:rPr>
        <w:t>服务期限：2年，合同签订之日起算。</w:t>
      </w:r>
    </w:p>
    <w:p w14:paraId="5450F701">
      <w:pPr>
        <w:adjustRightInd w:val="0"/>
        <w:snapToGrid w:val="0"/>
        <w:spacing w:line="360" w:lineRule="auto"/>
        <w:rPr>
          <w:rFonts w:ascii="宋体" w:hAnsi="宋体" w:cs="宋体"/>
          <w:b/>
          <w:color w:val="auto"/>
          <w:sz w:val="24"/>
          <w:szCs w:val="24"/>
          <w:highlight w:val="none"/>
        </w:rPr>
      </w:pPr>
      <w:bookmarkStart w:id="0" w:name="_Toc269301350"/>
      <w:r>
        <w:rPr>
          <w:rFonts w:hint="eastAsia" w:ascii="宋体" w:hAnsi="宋体" w:cs="宋体"/>
          <w:b/>
          <w:color w:val="auto"/>
          <w:sz w:val="24"/>
          <w:szCs w:val="24"/>
          <w:highlight w:val="none"/>
        </w:rPr>
        <w:t>二、</w:t>
      </w:r>
      <w:bookmarkEnd w:id="0"/>
      <w:r>
        <w:rPr>
          <w:rFonts w:hint="eastAsia" w:ascii="宋体" w:hAnsi="宋体" w:cs="宋体"/>
          <w:b/>
          <w:color w:val="auto"/>
          <w:sz w:val="24"/>
          <w:szCs w:val="24"/>
          <w:highlight w:val="none"/>
        </w:rPr>
        <w:t>运营资质要求</w:t>
      </w:r>
    </w:p>
    <w:p w14:paraId="6A826B64">
      <w:pPr>
        <w:adjustRightInd w:val="0"/>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1、必须是具有独立承担民事责任能力的在中华人民共和国境内注册的法人，提交有效的企业法人营业执照副本复印件等证明文件。</w:t>
      </w:r>
    </w:p>
    <w:p w14:paraId="6683B365">
      <w:pPr>
        <w:adjustRightInd w:val="0"/>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2、具有良好的商业信誉和健全的财务会计制度（提供20</w:t>
      </w:r>
      <w:r>
        <w:rPr>
          <w:rFonts w:hint="eastAsia" w:ascii="华文仿宋" w:hAnsi="华文仿宋" w:eastAsia="华文仿宋" w:cs="华文仿宋"/>
          <w:color w:val="auto"/>
          <w:sz w:val="24"/>
          <w:highlight w:val="none"/>
          <w:lang w:val="en-US" w:eastAsia="zh-CN"/>
        </w:rPr>
        <w:t>23</w:t>
      </w:r>
      <w:r>
        <w:rPr>
          <w:rFonts w:hint="eastAsia" w:ascii="华文仿宋" w:hAnsi="华文仿宋" w:eastAsia="华文仿宋" w:cs="华文仿宋"/>
          <w:color w:val="auto"/>
          <w:sz w:val="24"/>
          <w:highlight w:val="none"/>
        </w:rPr>
        <w:t>年或202</w:t>
      </w:r>
      <w:r>
        <w:rPr>
          <w:rFonts w:hint="eastAsia" w:ascii="华文仿宋" w:hAnsi="华文仿宋" w:eastAsia="华文仿宋" w:cs="华文仿宋"/>
          <w:color w:val="auto"/>
          <w:sz w:val="24"/>
          <w:highlight w:val="none"/>
          <w:lang w:val="en-US"/>
        </w:rPr>
        <w:t>4</w:t>
      </w:r>
      <w:r>
        <w:rPr>
          <w:rFonts w:hint="eastAsia" w:ascii="华文仿宋" w:hAnsi="华文仿宋" w:eastAsia="华文仿宋" w:cs="华文仿宋"/>
          <w:color w:val="auto"/>
          <w:sz w:val="24"/>
          <w:highlight w:val="none"/>
        </w:rPr>
        <w:t>年财务状况报告，如果供应商新成立不足一年，则提供银行出具的资信证明材料复印件或202</w:t>
      </w:r>
      <w:r>
        <w:rPr>
          <w:rFonts w:hint="eastAsia" w:ascii="华文仿宋" w:hAnsi="华文仿宋" w:eastAsia="华文仿宋" w:cs="华文仿宋"/>
          <w:color w:val="auto"/>
          <w:sz w:val="24"/>
          <w:highlight w:val="none"/>
          <w:lang w:val="en-US" w:eastAsia="zh-CN"/>
        </w:rPr>
        <w:t>4</w:t>
      </w:r>
      <w:r>
        <w:rPr>
          <w:rFonts w:hint="eastAsia" w:ascii="华文仿宋" w:hAnsi="华文仿宋" w:eastAsia="华文仿宋" w:cs="华文仿宋"/>
          <w:color w:val="auto"/>
          <w:sz w:val="24"/>
          <w:highlight w:val="none"/>
        </w:rPr>
        <w:t>年以来任意一个月的财务报表，包括资产负债表、利润表、现金流量表）。</w:t>
      </w:r>
    </w:p>
    <w:p w14:paraId="43089289">
      <w:pPr>
        <w:adjustRightInd w:val="0"/>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3、具有履行合同所必需的设备和专业技术能力。</w:t>
      </w:r>
    </w:p>
    <w:p w14:paraId="0431D020">
      <w:pPr>
        <w:adjustRightInd w:val="0"/>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4、有依法缴纳税收和社会保障资金的良好记录；（提供投标截止日前6个月内任意1个月依法缴纳税收和社会保障资金的相关材料，如依法免税或不需要缴纳社会保障资金的，提供相应证明材料）。</w:t>
      </w:r>
    </w:p>
    <w:p w14:paraId="4D61E492">
      <w:pPr>
        <w:spacing w:line="360" w:lineRule="auto"/>
        <w:rPr>
          <w:b/>
          <w:bCs/>
          <w:color w:val="auto"/>
          <w:sz w:val="24"/>
          <w:szCs w:val="24"/>
          <w:highlight w:val="none"/>
        </w:rPr>
      </w:pPr>
      <w:r>
        <w:rPr>
          <w:rFonts w:hint="eastAsia"/>
          <w:b/>
          <w:bCs/>
          <w:color w:val="auto"/>
          <w:sz w:val="24"/>
          <w:szCs w:val="24"/>
          <w:highlight w:val="none"/>
        </w:rPr>
        <w:t>三、管理标准及要求</w:t>
      </w:r>
    </w:p>
    <w:p w14:paraId="60746C2C">
      <w:pPr>
        <w:spacing w:line="360" w:lineRule="auto"/>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（一）管理标准</w:t>
      </w:r>
    </w:p>
    <w:p w14:paraId="492C7FE5">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1、污水的各项污染物排放指标达到《医疗机构水污染物排放标准》(GB18466-2005)。(包括但不限于动植物油 OIL≤20mg/L；悬浮物 SS≤60mg/L；化学需氧量 CODcr≤250mg/L；生物需氧量 BOD5≤100mg/L；酸碱度 PH 为 6-9；粪大肠菌群 5000MPN/L；淤泥规范处理等)。</w:t>
      </w:r>
    </w:p>
    <w:p w14:paraId="3FC19DD1">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2、保证污水站废气和废水排放符合国家标准和环保要求，按排污许可证要求开展污水监测项目，保障污水处理设备运行正常，保持污水站周围环境卫生清洁。</w:t>
      </w:r>
    </w:p>
    <w:p w14:paraId="7D22C328">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3、严格按照污水处理管理程序每天认真组织投放定量药物和开展设备巡检，确保污水处理及废气排放合格率100%。如因乙方操作、维护、保养或投药</w:t>
      </w:r>
      <w:r>
        <w:rPr>
          <w:rFonts w:hint="eastAsia" w:ascii="华文仿宋" w:hAnsi="华文仿宋" w:eastAsia="华文仿宋" w:cs="华文仿宋"/>
          <w:color w:val="auto"/>
          <w:sz w:val="24"/>
          <w:szCs w:val="24"/>
          <w:highlight w:val="none"/>
          <w:lang w:eastAsia="zh-CN"/>
        </w:rPr>
        <w:t>等</w:t>
      </w:r>
      <w:r>
        <w:rPr>
          <w:rFonts w:hint="eastAsia" w:ascii="华文仿宋" w:hAnsi="华文仿宋" w:eastAsia="华文仿宋" w:cs="华文仿宋"/>
          <w:color w:val="auto"/>
          <w:sz w:val="24"/>
          <w:szCs w:val="24"/>
          <w:highlight w:val="none"/>
        </w:rPr>
        <w:t>不足致使污水及废气检验不合格受环保部门的所发生的一切处罚，责任由乙方承担。此外，甲方另行对乙方进行扣罚，扣罚金额按相关行政部门处罚金额为标准（最高不超过年运营费用）。</w:t>
      </w:r>
    </w:p>
    <w:p w14:paraId="025D3422">
      <w:pPr>
        <w:adjustRightInd w:val="0"/>
        <w:snapToGrid w:val="0"/>
        <w:spacing w:line="360" w:lineRule="auto"/>
        <w:rPr>
          <w:rFonts w:hint="eastAsia" w:ascii="华文仿宋" w:hAnsi="华文仿宋" w:eastAsia="华文仿宋" w:cs="华文仿宋"/>
          <w:color w:val="auto"/>
          <w:sz w:val="24"/>
          <w:szCs w:val="24"/>
          <w:highlight w:val="none"/>
          <w:lang w:eastAsia="zh-CN"/>
        </w:rPr>
      </w:pPr>
      <w:r>
        <w:rPr>
          <w:rFonts w:hint="eastAsia" w:ascii="华文仿宋" w:hAnsi="华文仿宋" w:eastAsia="华文仿宋" w:cs="华文仿宋"/>
          <w:color w:val="auto"/>
          <w:sz w:val="24"/>
          <w:szCs w:val="24"/>
          <w:highlight w:val="none"/>
        </w:rPr>
        <w:t>4、使用消毒药品需提供合格的消证字号许可证，无该类许可证需提供卫生行政部门出具合格的《消毒产品卫生安全评价报告》</w:t>
      </w:r>
      <w:r>
        <w:rPr>
          <w:rFonts w:hint="eastAsia" w:ascii="华文仿宋" w:hAnsi="华文仿宋" w:eastAsia="华文仿宋" w:cs="华文仿宋"/>
          <w:color w:val="auto"/>
          <w:sz w:val="24"/>
          <w:szCs w:val="24"/>
          <w:highlight w:val="none"/>
          <w:lang w:eastAsia="zh-CN"/>
        </w:rPr>
        <w:t>。</w:t>
      </w:r>
    </w:p>
    <w:p w14:paraId="3947EFC2">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5、建立及完善污水站设备设施的台帐（纸质及电子版），台帐（包括但不限于日常巡检记录、投药记录、设备维修保养记录、检测报告等）需符合环保及相关监管部门的检查要求。</w:t>
      </w:r>
    </w:p>
    <w:p w14:paraId="015970D8">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6、管理服务费包含污水处理药品和配套设施、技术管理费、24 小时驻场值班人工费、</w:t>
      </w:r>
      <w:r>
        <w:rPr>
          <w:rFonts w:hint="eastAsia" w:ascii="华文仿宋" w:hAnsi="华文仿宋" w:eastAsia="华文仿宋" w:cs="华文仿宋"/>
          <w:color w:val="auto"/>
          <w:kern w:val="0"/>
          <w:sz w:val="24"/>
          <w:szCs w:val="24"/>
          <w:highlight w:val="none"/>
        </w:rPr>
        <w:t>污水站设施维保及更换维修费</w:t>
      </w:r>
      <w:r>
        <w:rPr>
          <w:rFonts w:hint="eastAsia" w:ascii="华文仿宋" w:hAnsi="华文仿宋" w:eastAsia="华文仿宋" w:cs="华文仿宋"/>
          <w:color w:val="auto"/>
          <w:sz w:val="24"/>
          <w:szCs w:val="24"/>
          <w:highlight w:val="none"/>
        </w:rPr>
        <w:t>、有资质的第三方检测费（包含但不限于 PH 值、悬浮物、化学需氧量、五日生化需氧量、粪大肠杆菌等检测费）、环保部门罚款费、税金等所有费用</w:t>
      </w:r>
      <w:r>
        <w:rPr>
          <w:rFonts w:hint="eastAsia" w:ascii="华文仿宋" w:hAnsi="华文仿宋" w:eastAsia="华文仿宋" w:cs="华文仿宋"/>
          <w:color w:val="auto"/>
          <w:sz w:val="24"/>
          <w:szCs w:val="24"/>
          <w:highlight w:val="none"/>
          <w:lang w:eastAsia="zh-CN"/>
        </w:rPr>
        <w:t>，另外</w:t>
      </w:r>
      <w:r>
        <w:rPr>
          <w:rFonts w:hint="eastAsia" w:ascii="华文仿宋" w:hAnsi="华文仿宋" w:eastAsia="华文仿宋" w:cs="华文仿宋"/>
          <w:color w:val="auto"/>
          <w:sz w:val="24"/>
          <w:szCs w:val="24"/>
          <w:highlight w:val="none"/>
        </w:rPr>
        <w:t>污泥清运费</w:t>
      </w:r>
      <w:r>
        <w:rPr>
          <w:rFonts w:hint="eastAsia" w:ascii="华文仿宋" w:hAnsi="华文仿宋" w:eastAsia="华文仿宋" w:cs="华文仿宋"/>
          <w:color w:val="auto"/>
          <w:sz w:val="24"/>
          <w:szCs w:val="24"/>
          <w:highlight w:val="none"/>
          <w:lang w:eastAsia="zh-CN"/>
        </w:rPr>
        <w:t>由甲方负责</w:t>
      </w:r>
      <w:r>
        <w:rPr>
          <w:rFonts w:hint="eastAsia" w:ascii="华文仿宋" w:hAnsi="华文仿宋" w:eastAsia="华文仿宋" w:cs="华文仿宋"/>
          <w:color w:val="auto"/>
          <w:sz w:val="24"/>
          <w:szCs w:val="24"/>
          <w:highlight w:val="none"/>
        </w:rPr>
        <w:t>。合同期内不得以任何理由（包括并不限于市场价格涨落及汇率、税率变动、政府政策及收纳问题）要求提高服务费的标准。</w:t>
      </w:r>
    </w:p>
    <w:p w14:paraId="2580CECE">
      <w:pPr>
        <w:spacing w:line="360" w:lineRule="auto"/>
        <w:rPr>
          <w:rFonts w:hint="eastAsia" w:ascii="华文仿宋" w:hAnsi="华文仿宋" w:eastAsia="华文仿宋" w:cs="华文仿宋"/>
          <w:b/>
          <w:color w:val="auto"/>
          <w:sz w:val="24"/>
          <w:szCs w:val="24"/>
          <w:highlight w:val="none"/>
        </w:rPr>
      </w:pPr>
      <w:r>
        <w:rPr>
          <w:rFonts w:hint="eastAsia" w:ascii="华文仿宋" w:hAnsi="华文仿宋" w:eastAsia="华文仿宋" w:cs="华文仿宋"/>
          <w:b/>
          <w:color w:val="auto"/>
          <w:sz w:val="24"/>
          <w:szCs w:val="24"/>
          <w:highlight w:val="none"/>
        </w:rPr>
        <w:t>（二）日常工作要求：</w:t>
      </w:r>
    </w:p>
    <w:p w14:paraId="539248FE">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lang w:val="en-US" w:eastAsia="zh-CN"/>
        </w:rPr>
        <w:t>1、</w:t>
      </w:r>
      <w:r>
        <w:rPr>
          <w:rFonts w:hint="eastAsia" w:ascii="华文仿宋" w:hAnsi="华文仿宋" w:eastAsia="华文仿宋" w:cs="华文仿宋"/>
          <w:color w:val="auto"/>
          <w:sz w:val="24"/>
          <w:szCs w:val="24"/>
          <w:highlight w:val="none"/>
        </w:rPr>
        <w:t>每天打扫</w:t>
      </w:r>
      <w:r>
        <w:rPr>
          <w:rFonts w:hint="eastAsia" w:ascii="华文仿宋" w:hAnsi="华文仿宋" w:eastAsia="华文仿宋" w:cs="华文仿宋"/>
          <w:color w:val="auto"/>
          <w:sz w:val="24"/>
          <w:szCs w:val="24"/>
          <w:highlight w:val="none"/>
          <w:lang w:eastAsia="zh-CN"/>
        </w:rPr>
        <w:t>所有</w:t>
      </w:r>
      <w:r>
        <w:rPr>
          <w:rFonts w:hint="eastAsia" w:ascii="华文仿宋" w:hAnsi="华文仿宋" w:eastAsia="华文仿宋" w:cs="华文仿宋"/>
          <w:color w:val="auto"/>
          <w:sz w:val="24"/>
          <w:szCs w:val="24"/>
          <w:highlight w:val="none"/>
        </w:rPr>
        <w:t>污水站卫生，保持场地清洁。</w:t>
      </w:r>
    </w:p>
    <w:p w14:paraId="082FDF16">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lang w:val="en-US" w:eastAsia="zh-CN"/>
        </w:rPr>
        <w:t>2、</w:t>
      </w:r>
      <w:r>
        <w:rPr>
          <w:rFonts w:hint="eastAsia" w:ascii="华文仿宋" w:hAnsi="华文仿宋" w:eastAsia="华文仿宋" w:cs="华文仿宋"/>
          <w:color w:val="auto"/>
          <w:sz w:val="24"/>
          <w:szCs w:val="24"/>
          <w:highlight w:val="none"/>
        </w:rPr>
        <w:t>每天对</w:t>
      </w:r>
      <w:r>
        <w:rPr>
          <w:rFonts w:hint="eastAsia" w:ascii="华文仿宋" w:hAnsi="华文仿宋" w:eastAsia="华文仿宋" w:cs="华文仿宋"/>
          <w:color w:val="auto"/>
          <w:sz w:val="24"/>
          <w:szCs w:val="24"/>
          <w:highlight w:val="none"/>
          <w:lang w:eastAsia="zh-CN"/>
        </w:rPr>
        <w:t>三</w:t>
      </w:r>
      <w:r>
        <w:rPr>
          <w:rFonts w:hint="eastAsia" w:ascii="华文仿宋" w:hAnsi="华文仿宋" w:eastAsia="华文仿宋" w:cs="华文仿宋"/>
          <w:color w:val="auto"/>
          <w:sz w:val="24"/>
          <w:szCs w:val="24"/>
          <w:highlight w:val="none"/>
        </w:rPr>
        <w:t>个污水站集水池、栅格进行捞渣清理，每天对渣物进行收集，并按危险废物进行处理和外运处置，定期排泥和清理淤泥。</w:t>
      </w:r>
    </w:p>
    <w:p w14:paraId="6662A6BE">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lang w:val="en-US" w:eastAsia="zh-CN"/>
        </w:rPr>
        <w:t>3、</w:t>
      </w:r>
      <w:r>
        <w:rPr>
          <w:rFonts w:hint="eastAsia" w:ascii="华文仿宋" w:hAnsi="华文仿宋" w:eastAsia="华文仿宋" w:cs="华文仿宋"/>
          <w:color w:val="auto"/>
          <w:sz w:val="24"/>
          <w:szCs w:val="24"/>
          <w:highlight w:val="none"/>
        </w:rPr>
        <w:t>每班交接后检查各电动设备是否正常，检查污水泵是否堵塞，交班前检查污水泵的浮球，防止失灵。</w:t>
      </w:r>
    </w:p>
    <w:p w14:paraId="352C0DE1">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lang w:val="en-US" w:eastAsia="zh-CN"/>
        </w:rPr>
        <w:t>4、</w:t>
      </w:r>
      <w:r>
        <w:rPr>
          <w:rFonts w:hint="eastAsia" w:ascii="华文仿宋" w:hAnsi="华文仿宋" w:eastAsia="华文仿宋" w:cs="华文仿宋"/>
          <w:color w:val="auto"/>
          <w:sz w:val="24"/>
          <w:szCs w:val="24"/>
          <w:highlight w:val="none"/>
        </w:rPr>
        <w:t>值班人员24小时现场值班，</w:t>
      </w:r>
      <w:r>
        <w:rPr>
          <w:rFonts w:hint="eastAsia" w:ascii="华文仿宋" w:hAnsi="华文仿宋" w:eastAsia="华文仿宋" w:cs="华文仿宋"/>
          <w:color w:val="auto"/>
          <w:sz w:val="24"/>
          <w:szCs w:val="24"/>
          <w:highlight w:val="none"/>
          <w:lang w:eastAsia="zh-CN"/>
        </w:rPr>
        <w:t>每天上下午各</w:t>
      </w:r>
      <w:r>
        <w:rPr>
          <w:rFonts w:hint="eastAsia" w:ascii="华文仿宋" w:hAnsi="华文仿宋" w:eastAsia="华文仿宋" w:cs="华文仿宋"/>
          <w:color w:val="auto"/>
          <w:sz w:val="24"/>
          <w:szCs w:val="24"/>
          <w:highlight w:val="none"/>
        </w:rPr>
        <w:t>巡查一次，记录好设备运行情况，做好加药工作，每天做好设备运营记录、维修记录、用药登记记录、交接班记录等。</w:t>
      </w:r>
    </w:p>
    <w:p w14:paraId="5AAB809C">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lang w:val="en-US" w:eastAsia="zh-CN"/>
        </w:rPr>
        <w:t>5、</w:t>
      </w:r>
      <w:r>
        <w:rPr>
          <w:rFonts w:hint="eastAsia" w:ascii="华文仿宋" w:hAnsi="华文仿宋" w:eastAsia="华文仿宋" w:cs="华文仿宋"/>
          <w:color w:val="auto"/>
          <w:sz w:val="24"/>
          <w:szCs w:val="24"/>
          <w:highlight w:val="none"/>
        </w:rPr>
        <w:t>每月检测电箱至少一次，并做好记录。</w:t>
      </w:r>
    </w:p>
    <w:p w14:paraId="4BAC47EA">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lang w:val="en-US" w:eastAsia="zh-CN"/>
        </w:rPr>
        <w:t>6、</w:t>
      </w:r>
      <w:r>
        <w:rPr>
          <w:rFonts w:hint="eastAsia" w:ascii="华文仿宋" w:hAnsi="华文仿宋" w:eastAsia="华文仿宋" w:cs="华文仿宋"/>
          <w:color w:val="auto"/>
          <w:sz w:val="24"/>
          <w:szCs w:val="24"/>
          <w:highlight w:val="none"/>
        </w:rPr>
        <w:t>每天进行两次 pH 值、余氧的检测，每天做好水量记录，按《医疗机构水污染物排放标准》(GB18466-2005)要求对污水及废气委托有资质的第三方检测机构检测，以上均做好报告</w:t>
      </w:r>
      <w:r>
        <w:rPr>
          <w:rFonts w:hint="eastAsia" w:ascii="华文仿宋" w:hAnsi="华文仿宋" w:eastAsia="华文仿宋" w:cs="华文仿宋"/>
          <w:color w:val="auto"/>
          <w:sz w:val="24"/>
          <w:szCs w:val="24"/>
          <w:highlight w:val="none"/>
          <w:lang w:eastAsia="zh-CN"/>
        </w:rPr>
        <w:t>交甲方</w:t>
      </w:r>
      <w:r>
        <w:rPr>
          <w:rFonts w:hint="eastAsia" w:ascii="华文仿宋" w:hAnsi="华文仿宋" w:eastAsia="华文仿宋" w:cs="华文仿宋"/>
          <w:color w:val="auto"/>
          <w:sz w:val="24"/>
          <w:szCs w:val="24"/>
          <w:highlight w:val="none"/>
        </w:rPr>
        <w:t>存档。</w:t>
      </w:r>
    </w:p>
    <w:p w14:paraId="533A640D">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lang w:val="en-US" w:eastAsia="zh-CN"/>
        </w:rPr>
        <w:t>7、</w:t>
      </w:r>
      <w:r>
        <w:rPr>
          <w:rFonts w:hint="eastAsia" w:ascii="华文仿宋" w:hAnsi="华文仿宋" w:eastAsia="华文仿宋" w:cs="华文仿宋"/>
          <w:color w:val="auto"/>
          <w:sz w:val="24"/>
          <w:szCs w:val="24"/>
          <w:highlight w:val="none"/>
        </w:rPr>
        <w:t>每月对所有设备进行一次例行检修、保养，每月给污水站罗茨风机更换一次黄油，半年更换一次机油，并做好记录。</w:t>
      </w:r>
    </w:p>
    <w:p w14:paraId="403C774D">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lang w:val="en-US" w:eastAsia="zh-CN"/>
        </w:rPr>
        <w:t>8、</w:t>
      </w:r>
      <w:r>
        <w:rPr>
          <w:rFonts w:hint="eastAsia" w:ascii="华文仿宋" w:hAnsi="华文仿宋" w:eastAsia="华文仿宋" w:cs="华文仿宋"/>
          <w:color w:val="auto"/>
          <w:sz w:val="24"/>
          <w:szCs w:val="24"/>
          <w:highlight w:val="none"/>
        </w:rPr>
        <w:t>协助甲方做好第三方水样的采集、配送工作。</w:t>
      </w:r>
    </w:p>
    <w:p w14:paraId="47B475D3">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lang w:val="en-US" w:eastAsia="zh-CN"/>
        </w:rPr>
        <w:t>9、</w:t>
      </w:r>
      <w:r>
        <w:rPr>
          <w:rFonts w:hint="eastAsia" w:ascii="华文仿宋" w:hAnsi="华文仿宋" w:eastAsia="华文仿宋" w:cs="华文仿宋"/>
          <w:color w:val="auto"/>
          <w:sz w:val="24"/>
          <w:szCs w:val="24"/>
          <w:highlight w:val="none"/>
        </w:rPr>
        <w:t>协助甲方做好环保信息申报及执行报告的编写。</w:t>
      </w:r>
    </w:p>
    <w:p w14:paraId="14EF14DA">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lang w:val="en-US" w:eastAsia="zh-CN"/>
        </w:rPr>
        <w:t>10、</w:t>
      </w:r>
      <w:r>
        <w:rPr>
          <w:rFonts w:hint="eastAsia" w:ascii="华文仿宋" w:hAnsi="华文仿宋" w:eastAsia="华文仿宋" w:cs="华文仿宋"/>
          <w:color w:val="auto"/>
          <w:sz w:val="24"/>
          <w:szCs w:val="24"/>
          <w:highlight w:val="none"/>
        </w:rPr>
        <w:t>与污水站运营管理相关的其他工作。</w:t>
      </w:r>
    </w:p>
    <w:p w14:paraId="06ED0ECB">
      <w:pPr>
        <w:spacing w:line="360" w:lineRule="auto"/>
        <w:rPr>
          <w:rFonts w:hint="eastAsia" w:ascii="华文仿宋" w:hAnsi="华文仿宋" w:eastAsia="华文仿宋" w:cs="华文仿宋"/>
          <w:b/>
          <w:color w:val="auto"/>
          <w:sz w:val="24"/>
          <w:szCs w:val="24"/>
          <w:highlight w:val="none"/>
        </w:rPr>
      </w:pPr>
      <w:bookmarkStart w:id="1" w:name="page24"/>
      <w:bookmarkEnd w:id="1"/>
      <w:r>
        <w:rPr>
          <w:rFonts w:hint="eastAsia" w:ascii="华文仿宋" w:hAnsi="华文仿宋" w:eastAsia="华文仿宋" w:cs="华文仿宋"/>
          <w:b/>
          <w:color w:val="auto"/>
          <w:sz w:val="24"/>
          <w:szCs w:val="24"/>
          <w:highlight w:val="none"/>
        </w:rPr>
        <w:t>（三）对乙方的管理要求：</w:t>
      </w:r>
    </w:p>
    <w:p w14:paraId="3FF586E0">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1、污水站运行管理为二十四小时现场值班，乙方对甲方现有污水站设施运行进行管理和维护保养，保障设备的正常运行；维修材料费用在</w:t>
      </w:r>
      <w:r>
        <w:rPr>
          <w:rFonts w:hint="eastAsia" w:ascii="华文仿宋" w:hAnsi="华文仿宋" w:eastAsia="华文仿宋" w:cs="华文仿宋"/>
          <w:color w:val="auto"/>
          <w:sz w:val="24"/>
          <w:szCs w:val="24"/>
          <w:highlight w:val="none"/>
          <w:lang w:val="en-US" w:eastAsia="zh-CN"/>
        </w:rPr>
        <w:t>500</w:t>
      </w:r>
      <w:r>
        <w:rPr>
          <w:rFonts w:hint="eastAsia" w:ascii="华文仿宋" w:hAnsi="华文仿宋" w:eastAsia="华文仿宋" w:cs="华文仿宋"/>
          <w:color w:val="auto"/>
          <w:sz w:val="24"/>
          <w:szCs w:val="24"/>
          <w:highlight w:val="none"/>
        </w:rPr>
        <w:t>元及以</w:t>
      </w:r>
      <w:r>
        <w:rPr>
          <w:rFonts w:hint="eastAsia" w:ascii="华文仿宋" w:hAnsi="华文仿宋" w:eastAsia="华文仿宋" w:cs="华文仿宋"/>
          <w:color w:val="auto"/>
          <w:sz w:val="24"/>
          <w:szCs w:val="24"/>
          <w:highlight w:val="none"/>
          <w:lang w:eastAsia="zh-CN"/>
        </w:rPr>
        <w:t>下</w:t>
      </w:r>
      <w:r>
        <w:rPr>
          <w:rFonts w:hint="eastAsia" w:ascii="华文仿宋" w:hAnsi="华文仿宋" w:eastAsia="华文仿宋" w:cs="华文仿宋"/>
          <w:color w:val="auto"/>
          <w:sz w:val="24"/>
          <w:szCs w:val="24"/>
          <w:highlight w:val="none"/>
        </w:rPr>
        <w:t>的维修事项,甲方不需支付费用，由中标人负责修复；超过</w:t>
      </w:r>
      <w:r>
        <w:rPr>
          <w:rFonts w:hint="eastAsia" w:ascii="华文仿宋" w:hAnsi="华文仿宋" w:eastAsia="华文仿宋" w:cs="华文仿宋"/>
          <w:color w:val="auto"/>
          <w:sz w:val="24"/>
          <w:szCs w:val="24"/>
          <w:highlight w:val="none"/>
          <w:lang w:val="en-US" w:eastAsia="zh-CN"/>
        </w:rPr>
        <w:t>500</w:t>
      </w:r>
      <w:r>
        <w:rPr>
          <w:rFonts w:hint="eastAsia" w:ascii="华文仿宋" w:hAnsi="华文仿宋" w:eastAsia="华文仿宋" w:cs="华文仿宋"/>
          <w:color w:val="auto"/>
          <w:sz w:val="24"/>
          <w:szCs w:val="24"/>
          <w:highlight w:val="none"/>
        </w:rPr>
        <w:t>元的维修和涉及大型设备更换由甲方提供材料或第三方负责，乙方免费提供技术支持或现场协助。若因乙方人为损坏或保养不当导致的设备损坏，其更换费用由乙方承担。</w:t>
      </w:r>
    </w:p>
    <w:p w14:paraId="7F968D99">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2、乙方驻场的运营管理操作人员须穿着统一的制服，配戴专业上岗证，同时必须接受过必要的培训，具备岗位的操作技能和资格，并将相关资格及培训记录交甲方备案。</w:t>
      </w:r>
    </w:p>
    <w:p w14:paraId="086EAA5F">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3、乙方需定期清理污水处理系统所产生的（包括集水井、调节池、沉淀池以及淤泥池等）污泥，</w:t>
      </w:r>
      <w:r>
        <w:rPr>
          <w:rFonts w:hint="eastAsia" w:ascii="华文仿宋" w:hAnsi="华文仿宋" w:eastAsia="华文仿宋" w:cs="华文仿宋"/>
          <w:color w:val="auto"/>
          <w:sz w:val="24"/>
          <w:szCs w:val="24"/>
          <w:highlight w:val="none"/>
          <w:lang w:eastAsia="zh-CN"/>
        </w:rPr>
        <w:t>清运污泥由甲方负责，</w:t>
      </w:r>
      <w:r>
        <w:rPr>
          <w:rFonts w:hint="eastAsia" w:ascii="华文仿宋" w:hAnsi="华文仿宋" w:eastAsia="华文仿宋" w:cs="华文仿宋"/>
          <w:color w:val="auto"/>
          <w:sz w:val="24"/>
          <w:szCs w:val="24"/>
          <w:highlight w:val="none"/>
        </w:rPr>
        <w:t>且</w:t>
      </w:r>
      <w:r>
        <w:rPr>
          <w:rFonts w:hint="eastAsia" w:ascii="华文仿宋" w:hAnsi="华文仿宋" w:eastAsia="华文仿宋" w:cs="华文仿宋"/>
          <w:color w:val="auto"/>
          <w:sz w:val="24"/>
          <w:szCs w:val="24"/>
          <w:highlight w:val="none"/>
          <w:lang w:eastAsia="zh-CN"/>
        </w:rPr>
        <w:t>每年</w:t>
      </w:r>
      <w:r>
        <w:rPr>
          <w:rFonts w:hint="eastAsia" w:ascii="华文仿宋" w:hAnsi="华文仿宋" w:eastAsia="华文仿宋" w:cs="华文仿宋"/>
          <w:color w:val="auto"/>
          <w:sz w:val="24"/>
          <w:szCs w:val="24"/>
          <w:highlight w:val="none"/>
        </w:rPr>
        <w:t>不少于一次，如因污泥沉积导致集水井水泵和调节池的调节泵损坏，乙方需负责修复相应泵体。淤泥的处理应按规范运走、处理，处理结果（依据）需交甲方存档、备查。</w:t>
      </w:r>
    </w:p>
    <w:p w14:paraId="2F0FDCD8">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4、乙方在承包期内必须按相关规范及标准做好污水处理的日常跟踪检测、及记录，保证污水处理运营符合相关监督要求，检测费用由乙方负责。</w:t>
      </w:r>
    </w:p>
    <w:p w14:paraId="72AF7D3F">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5、乙方必需根据甲方现场情况制定适合污水达标排放的运营方案、水质管理方案、设备维护方案、污水应急预案、人员管理架构、奖惩措施，并交甲方留案，且乙方需为运营人员购买社保（需提交社保缴交记录）。</w:t>
      </w:r>
    </w:p>
    <w:p w14:paraId="1F367722">
      <w:pPr>
        <w:adjustRightInd w:val="0"/>
        <w:snapToGrid w:val="0"/>
        <w:spacing w:line="360" w:lineRule="auto"/>
        <w:rPr>
          <w:rFonts w:hint="eastAsia" w:ascii="华文仿宋" w:hAnsi="华文仿宋" w:eastAsia="华文仿宋" w:cs="华文仿宋"/>
          <w:color w:val="auto"/>
          <w:sz w:val="24"/>
          <w:szCs w:val="24"/>
          <w:highlight w:val="none"/>
        </w:rPr>
      </w:pPr>
      <w:bookmarkStart w:id="2" w:name="page25"/>
      <w:bookmarkEnd w:id="2"/>
      <w:r>
        <w:rPr>
          <w:rFonts w:hint="eastAsia" w:ascii="华文仿宋" w:hAnsi="华文仿宋" w:eastAsia="华文仿宋" w:cs="华文仿宋"/>
          <w:color w:val="auto"/>
          <w:sz w:val="24"/>
          <w:szCs w:val="24"/>
          <w:highlight w:val="none"/>
        </w:rPr>
        <w:t>6、乙方的运营管理及人员必须服从甲方的管理和监督。</w:t>
      </w:r>
    </w:p>
    <w:p w14:paraId="4E1BA02B">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7、乙方必须每季度制定运营情况报告（包括运营业情况、存在问题、分析、解决方案等）及监督评价交甲方审核、确认，并以此作为季度付款依据。</w:t>
      </w:r>
    </w:p>
    <w:p w14:paraId="60C417A9">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8、除新增设备、政府新增监督项目、及协商同意改变外，费用包含合同期内的物料、人力、设备等的浮动及耗损。</w:t>
      </w:r>
    </w:p>
    <w:p w14:paraId="7BD35D89">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9、如发生设备故障或突发事件，乙方必须配合甲方做好应急处理方案及配合，确保污水达标排放。自然灾害、不可抗力的因素除外。</w:t>
      </w:r>
    </w:p>
    <w:p w14:paraId="2B4E5A55">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10、乙方工作人员需做好职业防护，乙方工作人员发生职业暴露应按医院职业暴露处理报告流程进行处理和上报，发生工伤、计生等劳资纠纷和产生的一切费用由乙方自行负责，与甲方无关。</w:t>
      </w:r>
    </w:p>
    <w:p w14:paraId="0B9A665D">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11、履约保证金</w:t>
      </w:r>
    </w:p>
    <w:p w14:paraId="0E35A490">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11.1乙方在签订合同前十个工作日内，按照中标价的</w:t>
      </w:r>
      <w:r>
        <w:rPr>
          <w:rFonts w:hint="eastAsia" w:ascii="华文仿宋" w:hAnsi="华文仿宋" w:eastAsia="华文仿宋" w:cs="华文仿宋"/>
          <w:color w:val="auto"/>
          <w:sz w:val="24"/>
          <w:szCs w:val="24"/>
          <w:highlight w:val="none"/>
          <w:u w:val="single"/>
        </w:rPr>
        <w:t xml:space="preserve"> 10%</w:t>
      </w:r>
      <w:r>
        <w:rPr>
          <w:rFonts w:hint="eastAsia" w:ascii="华文仿宋" w:hAnsi="华文仿宋" w:eastAsia="华文仿宋" w:cs="华文仿宋"/>
          <w:color w:val="auto"/>
          <w:sz w:val="24"/>
          <w:szCs w:val="24"/>
          <w:highlight w:val="none"/>
        </w:rPr>
        <w:t>作为履约保证金提交给甲方。如发生违约时可从履约保证金中扣除，于合同期满或合同中止后结算。</w:t>
      </w:r>
    </w:p>
    <w:p w14:paraId="193315AE">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11.2在乙方按合同要求全部完成规定的本项目，甲方将把履约保证金无息全额退还给乙方。</w:t>
      </w:r>
    </w:p>
    <w:p w14:paraId="35161813">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11.3如果乙方没有按招标文件规定签订合同并提交履约保证金，则视为自动放弃中标资格，乙方</w:t>
      </w:r>
      <w:r>
        <w:rPr>
          <w:rFonts w:hint="eastAsia" w:ascii="华文仿宋" w:hAnsi="华文仿宋" w:eastAsia="华文仿宋" w:cs="华文仿宋"/>
          <w:color w:val="auto"/>
          <w:sz w:val="24"/>
          <w:szCs w:val="24"/>
          <w:highlight w:val="none"/>
          <w:lang w:eastAsia="zh-CN"/>
        </w:rPr>
        <w:t>如有</w:t>
      </w:r>
      <w:r>
        <w:rPr>
          <w:rFonts w:hint="eastAsia" w:ascii="华文仿宋" w:hAnsi="华文仿宋" w:eastAsia="华文仿宋" w:cs="华文仿宋"/>
          <w:color w:val="auto"/>
          <w:sz w:val="24"/>
          <w:szCs w:val="24"/>
          <w:highlight w:val="none"/>
        </w:rPr>
        <w:t>的投标保证金不予退还。</w:t>
      </w:r>
    </w:p>
    <w:p w14:paraId="52EC79DE">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12合同期内乙方出现违规行为，按照</w:t>
      </w:r>
      <w:r>
        <w:rPr>
          <w:rFonts w:hint="eastAsia" w:ascii="华文仿宋" w:hAnsi="华文仿宋" w:eastAsia="华文仿宋" w:cs="华文仿宋"/>
          <w:color w:val="auto"/>
          <w:sz w:val="24"/>
          <w:szCs w:val="24"/>
          <w:highlight w:val="none"/>
          <w:lang w:eastAsia="zh-CN"/>
        </w:rPr>
        <w:t>相关法律、条例</w:t>
      </w:r>
      <w:r>
        <w:rPr>
          <w:rFonts w:hint="eastAsia" w:ascii="华文仿宋" w:hAnsi="华文仿宋" w:eastAsia="华文仿宋" w:cs="华文仿宋"/>
          <w:color w:val="auto"/>
          <w:sz w:val="24"/>
          <w:szCs w:val="24"/>
          <w:highlight w:val="none"/>
        </w:rPr>
        <w:t>进行处罚，合同期内乙方出现以下情形之一，甲方有权终止合同：</w:t>
      </w:r>
    </w:p>
    <w:p w14:paraId="1A08A4FB">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12.1乙方管理不到位造成员工死亡事故等，甲方有权终止合同，所造成的一切后果由乙方承担法律责任和经济赔偿。</w:t>
      </w:r>
    </w:p>
    <w:p w14:paraId="085440DE">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12.2乙方管理不到位，造成群发性事件，严重影响甲方名誉的，甲方有权终止合同。</w:t>
      </w:r>
    </w:p>
    <w:p w14:paraId="46FFE155">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12.3发生重大突发应急事件，乙方不服从甲方的统一调配，甲方有权终止合同。</w:t>
      </w:r>
    </w:p>
    <w:p w14:paraId="26274CF6">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12.4乙方必须服从甲方主管部门的合理安排，屡次不服从的，甲方有权终止合同。</w:t>
      </w:r>
    </w:p>
    <w:p w14:paraId="6F93FC4C">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12.5乙方应按规定要求配足工作人员，如检查发现缺员、人员资质不合格，经一个月内整改仍未达标，甲方有权终止合同。</w:t>
      </w:r>
    </w:p>
    <w:p w14:paraId="1C43746F">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12.6乙方自身原因而导致不能为甲方提供正常服务的，甲方有权委托他人提供，但费用由乙方负责。</w:t>
      </w:r>
      <w:bookmarkStart w:id="3" w:name="page26"/>
      <w:bookmarkEnd w:id="3"/>
    </w:p>
    <w:p w14:paraId="0BF2BE08">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12.7因乙方管理不善导致污水及废气指标超标，甲方受到相关行政部门处罚，所发生的一切责任（含罚款）由乙方承担。此外，甲方另行对乙方进行扣罚，扣罚金额按相关行政部门处罚金额为标准（最高不超过年运营费用）。</w:t>
      </w:r>
    </w:p>
    <w:p w14:paraId="561A4A68">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hint="eastAsia" w:ascii="华文仿宋" w:hAnsi="华文仿宋" w:eastAsia="华文仿宋" w:cs="华文仿宋"/>
          <w:bCs/>
          <w:kern w:val="0"/>
          <w:sz w:val="24"/>
          <w:szCs w:val="24"/>
          <w:highlight w:val="none"/>
          <w:lang w:val="en-US" w:eastAsia="zh-CN"/>
        </w:rPr>
      </w:pPr>
      <w:r>
        <w:rPr>
          <w:rFonts w:hint="eastAsia" w:ascii="华文仿宋" w:hAnsi="华文仿宋" w:eastAsia="华文仿宋" w:cs="华文仿宋"/>
          <w:color w:val="auto"/>
          <w:sz w:val="24"/>
          <w:szCs w:val="24"/>
          <w:highlight w:val="none"/>
          <w:lang w:val="en-US" w:eastAsia="zh-CN"/>
        </w:rPr>
        <w:t>12.8</w:t>
      </w:r>
      <w:r>
        <w:rPr>
          <w:rFonts w:hint="eastAsia" w:ascii="华文仿宋" w:hAnsi="华文仿宋" w:eastAsia="华文仿宋" w:cs="华文仿宋"/>
          <w:bCs/>
          <w:kern w:val="0"/>
          <w:sz w:val="24"/>
          <w:szCs w:val="24"/>
          <w:highlight w:val="none"/>
          <w:lang w:val="en-US" w:eastAsia="zh-CN"/>
        </w:rPr>
        <w:t>如连续两次以上考核不合格，甲方有权单方面终止合同，对甲方造成的损失，甲方有权进行追偿。</w:t>
      </w:r>
    </w:p>
    <w:p w14:paraId="667224F7">
      <w:pPr>
        <w:keepNext w:val="0"/>
        <w:keepLines w:val="0"/>
        <w:pageBreakBefore w:val="0"/>
        <w:widowControl/>
        <w:kinsoku/>
        <w:wordWrap/>
        <w:overflowPunct/>
        <w:topLinePunct w:val="0"/>
        <w:autoSpaceDE/>
        <w:autoSpaceDN/>
        <w:bidi w:val="0"/>
        <w:spacing w:line="440" w:lineRule="exact"/>
        <w:jc w:val="left"/>
        <w:textAlignment w:val="auto"/>
        <w:outlineLvl w:val="9"/>
        <w:rPr>
          <w:rFonts w:hint="eastAsia" w:ascii="华文仿宋" w:hAnsi="华文仿宋" w:eastAsia="华文仿宋" w:cs="华文仿宋"/>
          <w:bCs/>
          <w:kern w:val="0"/>
          <w:sz w:val="24"/>
          <w:szCs w:val="24"/>
          <w:lang w:val="en-US" w:eastAsia="zh-CN"/>
        </w:rPr>
      </w:pPr>
      <w:r>
        <w:rPr>
          <w:rFonts w:hint="eastAsia" w:ascii="华文仿宋" w:hAnsi="华文仿宋" w:eastAsia="华文仿宋" w:cs="华文仿宋"/>
          <w:bCs/>
          <w:kern w:val="0"/>
          <w:sz w:val="24"/>
          <w:szCs w:val="24"/>
          <w:lang w:val="en-US" w:eastAsia="zh-CN"/>
        </w:rPr>
        <w:t>12.9</w:t>
      </w:r>
      <w:r>
        <w:rPr>
          <w:rFonts w:hint="eastAsia" w:ascii="华文仿宋" w:hAnsi="华文仿宋" w:eastAsia="华文仿宋" w:cs="华文仿宋"/>
          <w:bCs/>
          <w:kern w:val="0"/>
          <w:sz w:val="24"/>
          <w:szCs w:val="24"/>
          <w:lang w:eastAsia="zh-CN"/>
        </w:rPr>
        <w:t>服务清单：</w:t>
      </w:r>
    </w:p>
    <w:tbl>
      <w:tblPr>
        <w:tblStyle w:val="8"/>
        <w:tblW w:w="8440" w:type="dxa"/>
        <w:tblInd w:w="0" w:type="dxa"/>
        <w:shd w:val="clear" w:color="auto" w:fill="auto"/>
        <w:tblLayout w:type="fixed"/>
        <w:tblCellMar>
          <w:top w:w="0" w:type="dxa"/>
          <w:left w:w="0" w:type="dxa"/>
          <w:bottom w:w="0" w:type="dxa"/>
          <w:right w:w="0" w:type="dxa"/>
        </w:tblCellMar>
      </w:tblPr>
      <w:tblGrid>
        <w:gridCol w:w="864"/>
        <w:gridCol w:w="1493"/>
        <w:gridCol w:w="3898"/>
        <w:gridCol w:w="2185"/>
      </w:tblGrid>
      <w:tr w14:paraId="77A503CD">
        <w:tblPrEx>
          <w:shd w:val="clear" w:color="auto" w:fill="auto"/>
          <w:tblCellMar>
            <w:top w:w="0" w:type="dxa"/>
            <w:left w:w="0" w:type="dxa"/>
            <w:bottom w:w="0" w:type="dxa"/>
            <w:right w:w="0" w:type="dxa"/>
          </w:tblCellMar>
        </w:tblPrEx>
        <w:trPr>
          <w:trHeight w:val="580"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DD708">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项目</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69480">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维护内容</w:t>
            </w:r>
          </w:p>
        </w:tc>
        <w:tc>
          <w:tcPr>
            <w:tcW w:w="38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A980B">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具体要求</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1705A">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备注</w:t>
            </w:r>
          </w:p>
        </w:tc>
      </w:tr>
      <w:tr w14:paraId="17B026D3">
        <w:tblPrEx>
          <w:tblCellMar>
            <w:top w:w="0" w:type="dxa"/>
            <w:left w:w="0" w:type="dxa"/>
            <w:bottom w:w="0" w:type="dxa"/>
            <w:right w:w="0" w:type="dxa"/>
          </w:tblCellMar>
        </w:tblPrEx>
        <w:trPr>
          <w:trHeight w:val="567" w:hRule="atLeast"/>
        </w:trPr>
        <w:tc>
          <w:tcPr>
            <w:tcW w:w="8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CD3E8D1">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药剂投放</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8528C">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二氧化氯AB剂</w:t>
            </w:r>
          </w:p>
        </w:tc>
        <w:tc>
          <w:tcPr>
            <w:tcW w:w="38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B41B160">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除感染病区外污水处理系统使用</w:t>
            </w:r>
          </w:p>
        </w:tc>
        <w:tc>
          <w:tcPr>
            <w:tcW w:w="2185"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14:paraId="7733969E">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日处理量见项目概况，报价时需根据实际项目情况，综合考虑药剂用量，确保污水达标排放。</w:t>
            </w:r>
          </w:p>
        </w:tc>
      </w:tr>
      <w:tr w14:paraId="49DE67DB">
        <w:tblPrEx>
          <w:tblCellMar>
            <w:top w:w="0" w:type="dxa"/>
            <w:left w:w="0" w:type="dxa"/>
            <w:bottom w:w="0" w:type="dxa"/>
            <w:right w:w="0" w:type="dxa"/>
          </w:tblCellMar>
        </w:tblPrEx>
        <w:trPr>
          <w:trHeight w:val="567" w:hRule="atLeast"/>
        </w:trPr>
        <w:tc>
          <w:tcPr>
            <w:tcW w:w="8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558FBE0">
            <w:pPr>
              <w:keepNext w:val="0"/>
              <w:keepLines w:val="0"/>
              <w:pageBreakBefore w:val="0"/>
              <w:kinsoku/>
              <w:wordWrap/>
              <w:overflowPunct/>
              <w:topLinePunct w:val="0"/>
              <w:autoSpaceDE/>
              <w:autoSpaceDN/>
              <w:bidi w:val="0"/>
              <w:adjustRightInd/>
              <w:snapToGrid w:val="0"/>
              <w:jc w:val="center"/>
              <w:outlineLvl w:val="9"/>
              <w:rPr>
                <w:rFonts w:hint="eastAsia" w:ascii="华文仿宋" w:hAnsi="华文仿宋" w:eastAsia="华文仿宋" w:cs="华文仿宋"/>
                <w:spacing w:val="20"/>
                <w:kern w:val="0"/>
                <w:sz w:val="24"/>
                <w:szCs w:val="24"/>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1761B">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聚丙烯酰胺</w:t>
            </w:r>
          </w:p>
        </w:tc>
        <w:tc>
          <w:tcPr>
            <w:tcW w:w="38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18CD75B">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除感染病区外污水处理系统使用</w:t>
            </w:r>
          </w:p>
        </w:tc>
        <w:tc>
          <w:tcPr>
            <w:tcW w:w="21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087A9296">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p>
        </w:tc>
      </w:tr>
      <w:tr w14:paraId="74E17C2C">
        <w:tblPrEx>
          <w:tblCellMar>
            <w:top w:w="0" w:type="dxa"/>
            <w:left w:w="0" w:type="dxa"/>
            <w:bottom w:w="0" w:type="dxa"/>
            <w:right w:w="0" w:type="dxa"/>
          </w:tblCellMar>
        </w:tblPrEx>
        <w:trPr>
          <w:trHeight w:val="567" w:hRule="atLeast"/>
        </w:trPr>
        <w:tc>
          <w:tcPr>
            <w:tcW w:w="86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6F8F21C8">
            <w:pPr>
              <w:keepNext w:val="0"/>
              <w:keepLines w:val="0"/>
              <w:pageBreakBefore w:val="0"/>
              <w:kinsoku/>
              <w:wordWrap/>
              <w:overflowPunct/>
              <w:topLinePunct w:val="0"/>
              <w:autoSpaceDE/>
              <w:autoSpaceDN/>
              <w:bidi w:val="0"/>
              <w:adjustRightInd/>
              <w:snapToGrid w:val="0"/>
              <w:jc w:val="center"/>
              <w:outlineLvl w:val="9"/>
              <w:rPr>
                <w:rFonts w:hint="eastAsia" w:ascii="华文仿宋" w:hAnsi="华文仿宋" w:eastAsia="华文仿宋" w:cs="华文仿宋"/>
                <w:spacing w:val="20"/>
                <w:kern w:val="0"/>
                <w:sz w:val="24"/>
                <w:szCs w:val="24"/>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82C03">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聚氯化铝</w:t>
            </w:r>
          </w:p>
        </w:tc>
        <w:tc>
          <w:tcPr>
            <w:tcW w:w="38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559C91B">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全院污水处理系统使用</w:t>
            </w:r>
          </w:p>
        </w:tc>
        <w:tc>
          <w:tcPr>
            <w:tcW w:w="21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4C859BDC">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p>
        </w:tc>
      </w:tr>
      <w:tr w14:paraId="764BEE1F">
        <w:tblPrEx>
          <w:tblCellMar>
            <w:top w:w="0" w:type="dxa"/>
            <w:left w:w="0" w:type="dxa"/>
            <w:bottom w:w="0" w:type="dxa"/>
            <w:right w:w="0" w:type="dxa"/>
          </w:tblCellMar>
        </w:tblPrEx>
        <w:trPr>
          <w:trHeight w:val="567" w:hRule="atLeast"/>
        </w:trPr>
        <w:tc>
          <w:tcPr>
            <w:tcW w:w="8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63C0E">
            <w:pPr>
              <w:keepNext w:val="0"/>
              <w:keepLines w:val="0"/>
              <w:pageBreakBefore w:val="0"/>
              <w:kinsoku/>
              <w:wordWrap/>
              <w:overflowPunct/>
              <w:topLinePunct w:val="0"/>
              <w:autoSpaceDE/>
              <w:autoSpaceDN/>
              <w:bidi w:val="0"/>
              <w:adjustRightInd/>
              <w:snapToGrid w:val="0"/>
              <w:jc w:val="center"/>
              <w:outlineLvl w:val="9"/>
              <w:rPr>
                <w:rFonts w:hint="eastAsia" w:ascii="华文仿宋" w:hAnsi="华文仿宋" w:eastAsia="华文仿宋" w:cs="华文仿宋"/>
                <w:spacing w:val="20"/>
                <w:kern w:val="0"/>
                <w:sz w:val="24"/>
                <w:szCs w:val="24"/>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1A35B">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次氯酸钠</w:t>
            </w:r>
          </w:p>
        </w:tc>
        <w:tc>
          <w:tcPr>
            <w:tcW w:w="38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BFF5DB8">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仅感染病区污水处理系统使用</w:t>
            </w:r>
          </w:p>
        </w:tc>
        <w:tc>
          <w:tcPr>
            <w:tcW w:w="2185"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CE91BA0">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p>
        </w:tc>
      </w:tr>
      <w:tr w14:paraId="1AF4CA1D">
        <w:tblPrEx>
          <w:tblCellMar>
            <w:top w:w="0" w:type="dxa"/>
            <w:left w:w="0" w:type="dxa"/>
            <w:bottom w:w="0" w:type="dxa"/>
            <w:right w:w="0" w:type="dxa"/>
          </w:tblCellMar>
        </w:tblPrEx>
        <w:trPr>
          <w:trHeight w:val="845"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D8CC">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内部检测</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801C6">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每天两次内部检测</w:t>
            </w:r>
          </w:p>
        </w:tc>
        <w:tc>
          <w:tcPr>
            <w:tcW w:w="38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9D224D">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PH、余氯等</w:t>
            </w:r>
          </w:p>
        </w:tc>
        <w:tc>
          <w:tcPr>
            <w:tcW w:w="2185"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14:paraId="5E7938B6">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目前启用门诊、监区两个站点，东区使用后预计启用第三个站点，需按自行监测方案执行。</w:t>
            </w:r>
          </w:p>
          <w:p w14:paraId="296302C4">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若自行监测方案要求变动，此项变动方案涉及费用将不再调整。</w:t>
            </w:r>
          </w:p>
        </w:tc>
      </w:tr>
      <w:tr w14:paraId="096BAA63">
        <w:tblPrEx>
          <w:tblCellMar>
            <w:top w:w="0" w:type="dxa"/>
            <w:left w:w="0" w:type="dxa"/>
            <w:bottom w:w="0" w:type="dxa"/>
            <w:right w:w="0" w:type="dxa"/>
          </w:tblCellMar>
        </w:tblPrEx>
        <w:trPr>
          <w:trHeight w:val="580" w:hRule="atLeast"/>
        </w:trPr>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47EAD">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第三方检测</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15995">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废水检测内容要求</w:t>
            </w:r>
          </w:p>
        </w:tc>
        <w:tc>
          <w:tcPr>
            <w:tcW w:w="38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C2F4E21">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每周一次检测内容：COD、SS</w:t>
            </w:r>
          </w:p>
        </w:tc>
        <w:tc>
          <w:tcPr>
            <w:tcW w:w="21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19D542C9">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p>
        </w:tc>
      </w:tr>
      <w:tr w14:paraId="03735F11">
        <w:tblPrEx>
          <w:tblCellMar>
            <w:top w:w="0" w:type="dxa"/>
            <w:left w:w="0" w:type="dxa"/>
            <w:bottom w:w="0" w:type="dxa"/>
            <w:right w:w="0" w:type="dxa"/>
          </w:tblCellMar>
        </w:tblPrEx>
        <w:trPr>
          <w:trHeight w:val="580"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B666C">
            <w:pPr>
              <w:keepNext w:val="0"/>
              <w:keepLines w:val="0"/>
              <w:pageBreakBefore w:val="0"/>
              <w:kinsoku/>
              <w:wordWrap/>
              <w:overflowPunct/>
              <w:topLinePunct w:val="0"/>
              <w:autoSpaceDE/>
              <w:autoSpaceDN/>
              <w:bidi w:val="0"/>
              <w:adjustRightInd/>
              <w:snapToGrid w:val="0"/>
              <w:jc w:val="center"/>
              <w:outlineLvl w:val="9"/>
              <w:rPr>
                <w:rFonts w:hint="eastAsia" w:ascii="华文仿宋" w:hAnsi="华文仿宋" w:eastAsia="华文仿宋" w:cs="华文仿宋"/>
                <w:spacing w:val="20"/>
                <w:kern w:val="0"/>
                <w:sz w:val="24"/>
                <w:szCs w:val="24"/>
                <w:lang w:val="en-US" w:eastAsia="zh-CN" w:bidi="ar-SA"/>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AA36">
            <w:pPr>
              <w:keepNext w:val="0"/>
              <w:keepLines w:val="0"/>
              <w:pageBreakBefore w:val="0"/>
              <w:kinsoku/>
              <w:wordWrap/>
              <w:overflowPunct/>
              <w:topLinePunct w:val="0"/>
              <w:autoSpaceDE/>
              <w:autoSpaceDN/>
              <w:bidi w:val="0"/>
              <w:adjustRightInd/>
              <w:snapToGrid w:val="0"/>
              <w:jc w:val="center"/>
              <w:outlineLvl w:val="9"/>
              <w:rPr>
                <w:rFonts w:hint="eastAsia" w:ascii="华文仿宋" w:hAnsi="华文仿宋" w:eastAsia="华文仿宋" w:cs="华文仿宋"/>
                <w:spacing w:val="20"/>
                <w:kern w:val="0"/>
                <w:sz w:val="24"/>
                <w:szCs w:val="24"/>
                <w:lang w:val="en-US" w:eastAsia="zh-CN" w:bidi="ar-SA"/>
              </w:rPr>
            </w:pPr>
          </w:p>
        </w:tc>
        <w:tc>
          <w:tcPr>
            <w:tcW w:w="38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533718A">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每月一次检测内容：粪大肠菌群</w:t>
            </w:r>
          </w:p>
        </w:tc>
        <w:tc>
          <w:tcPr>
            <w:tcW w:w="21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5EE65A2B">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p>
        </w:tc>
      </w:tr>
      <w:tr w14:paraId="57EAC434">
        <w:tblPrEx>
          <w:tblCellMar>
            <w:top w:w="0" w:type="dxa"/>
            <w:left w:w="0" w:type="dxa"/>
            <w:bottom w:w="0" w:type="dxa"/>
            <w:right w:w="0" w:type="dxa"/>
          </w:tblCellMar>
        </w:tblPrEx>
        <w:trPr>
          <w:trHeight w:val="1641"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CE9CC">
            <w:pPr>
              <w:keepNext w:val="0"/>
              <w:keepLines w:val="0"/>
              <w:pageBreakBefore w:val="0"/>
              <w:kinsoku/>
              <w:wordWrap/>
              <w:overflowPunct/>
              <w:topLinePunct w:val="0"/>
              <w:autoSpaceDE/>
              <w:autoSpaceDN/>
              <w:bidi w:val="0"/>
              <w:adjustRightInd/>
              <w:snapToGrid w:val="0"/>
              <w:jc w:val="center"/>
              <w:outlineLvl w:val="9"/>
              <w:rPr>
                <w:rFonts w:hint="eastAsia" w:ascii="华文仿宋" w:hAnsi="华文仿宋" w:eastAsia="华文仿宋" w:cs="华文仿宋"/>
                <w:spacing w:val="20"/>
                <w:kern w:val="0"/>
                <w:sz w:val="24"/>
                <w:szCs w:val="24"/>
                <w:lang w:val="en-US" w:eastAsia="zh-CN" w:bidi="ar-SA"/>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7B181">
            <w:pPr>
              <w:keepNext w:val="0"/>
              <w:keepLines w:val="0"/>
              <w:pageBreakBefore w:val="0"/>
              <w:kinsoku/>
              <w:wordWrap/>
              <w:overflowPunct/>
              <w:topLinePunct w:val="0"/>
              <w:autoSpaceDE/>
              <w:autoSpaceDN/>
              <w:bidi w:val="0"/>
              <w:adjustRightInd/>
              <w:snapToGrid w:val="0"/>
              <w:jc w:val="center"/>
              <w:outlineLvl w:val="9"/>
              <w:rPr>
                <w:rFonts w:hint="eastAsia" w:ascii="华文仿宋" w:hAnsi="华文仿宋" w:eastAsia="华文仿宋" w:cs="华文仿宋"/>
                <w:spacing w:val="20"/>
                <w:kern w:val="0"/>
                <w:sz w:val="24"/>
                <w:szCs w:val="24"/>
                <w:lang w:val="en-US" w:eastAsia="zh-CN" w:bidi="ar-SA"/>
              </w:rPr>
            </w:pPr>
          </w:p>
        </w:tc>
        <w:tc>
          <w:tcPr>
            <w:tcW w:w="38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5F322AA">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季度检测内容：PH、色度、化学需氧量、悬浮物、五日生化需氧量、石油类、动植物油、挥发酚、总氰化物、沙门氏菌、总余氯、阴离子表面活性剂</w:t>
            </w:r>
          </w:p>
        </w:tc>
        <w:tc>
          <w:tcPr>
            <w:tcW w:w="2185"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65927ED1">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p>
        </w:tc>
      </w:tr>
      <w:tr w14:paraId="5855EADE">
        <w:tblPrEx>
          <w:tblCellMar>
            <w:top w:w="0" w:type="dxa"/>
            <w:left w:w="0" w:type="dxa"/>
            <w:bottom w:w="0" w:type="dxa"/>
            <w:right w:w="0" w:type="dxa"/>
          </w:tblCellMar>
        </w:tblPrEx>
        <w:trPr>
          <w:trHeight w:val="845" w:hRule="atLeast"/>
        </w:trPr>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97435">
            <w:pPr>
              <w:keepNext w:val="0"/>
              <w:keepLines w:val="0"/>
              <w:pageBreakBefore w:val="0"/>
              <w:kinsoku/>
              <w:wordWrap/>
              <w:overflowPunct/>
              <w:topLinePunct w:val="0"/>
              <w:autoSpaceDE/>
              <w:autoSpaceDN/>
              <w:bidi w:val="0"/>
              <w:adjustRightInd/>
              <w:snapToGrid w:val="0"/>
              <w:jc w:val="center"/>
              <w:outlineLvl w:val="9"/>
              <w:rPr>
                <w:rFonts w:hint="eastAsia" w:ascii="华文仿宋" w:hAnsi="华文仿宋" w:eastAsia="华文仿宋" w:cs="华文仿宋"/>
                <w:spacing w:val="20"/>
                <w:kern w:val="0"/>
                <w:sz w:val="24"/>
                <w:szCs w:val="24"/>
                <w:lang w:val="en-US" w:eastAsia="zh-CN" w:bidi="ar-SA"/>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FE9FA">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废气检测内容要求</w:t>
            </w:r>
          </w:p>
        </w:tc>
        <w:tc>
          <w:tcPr>
            <w:tcW w:w="38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9783FD9">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季度检测内容：甲烷、臭气浓度、氨、氯、硫化氢（污水站周边）</w:t>
            </w:r>
          </w:p>
        </w:tc>
        <w:tc>
          <w:tcPr>
            <w:tcW w:w="2185"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D4F65A3">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p>
        </w:tc>
      </w:tr>
      <w:tr w14:paraId="15743B50">
        <w:tblPrEx>
          <w:tblCellMar>
            <w:top w:w="0" w:type="dxa"/>
            <w:left w:w="0" w:type="dxa"/>
            <w:bottom w:w="0" w:type="dxa"/>
            <w:right w:w="0" w:type="dxa"/>
          </w:tblCellMar>
        </w:tblPrEx>
        <w:trPr>
          <w:trHeight w:val="1933" w:hRule="atLeast"/>
        </w:trPr>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DE01">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设备维护保养</w:t>
            </w:r>
          </w:p>
        </w:tc>
        <w:tc>
          <w:tcPr>
            <w:tcW w:w="1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095E8">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负责污水处理设备维修保养</w:t>
            </w:r>
          </w:p>
        </w:tc>
        <w:tc>
          <w:tcPr>
            <w:tcW w:w="389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8069C37">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r>
              <w:rPr>
                <w:rFonts w:hint="eastAsia" w:ascii="华文仿宋" w:hAnsi="华文仿宋" w:eastAsia="华文仿宋" w:cs="华文仿宋"/>
                <w:spacing w:val="20"/>
                <w:kern w:val="0"/>
                <w:sz w:val="24"/>
                <w:szCs w:val="24"/>
                <w:lang w:val="en-US" w:eastAsia="zh-CN" w:bidi="ar-SA"/>
              </w:rPr>
              <w:t>污水设备维护及保养，更换易损件。设备维修主材料费500元以下由成交供应商负责，500元及以上材料费报业主审核是否维修或更换，所产生的主材费由甲方负责，维修人工及辅材由乙方负责</w:t>
            </w:r>
          </w:p>
        </w:tc>
        <w:tc>
          <w:tcPr>
            <w:tcW w:w="21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4FF7BA1">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华文仿宋" w:hAnsi="华文仿宋" w:eastAsia="华文仿宋" w:cs="华文仿宋"/>
                <w:spacing w:val="20"/>
                <w:kern w:val="0"/>
                <w:sz w:val="24"/>
                <w:szCs w:val="24"/>
                <w:lang w:val="en-US" w:eastAsia="zh-CN" w:bidi="ar-SA"/>
              </w:rPr>
            </w:pPr>
          </w:p>
        </w:tc>
      </w:tr>
    </w:tbl>
    <w:p w14:paraId="5C70AD1B">
      <w:pPr>
        <w:pStyle w:val="2"/>
        <w:ind w:left="0" w:leftChars="0" w:firstLine="0" w:firstLineChars="0"/>
        <w:rPr>
          <w:rFonts w:hint="eastAsia" w:ascii="华文仿宋" w:hAnsi="华文仿宋" w:eastAsia="华文仿宋" w:cs="华文仿宋"/>
          <w:sz w:val="24"/>
          <w:szCs w:val="24"/>
          <w:lang w:val="en-US" w:eastAsia="zh-CN"/>
        </w:rPr>
      </w:pPr>
    </w:p>
    <w:p w14:paraId="7D76C194">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13、合同期满如果乙方没有再次中标，合同期满后终止，终止前甲乙双方必须共同做好新公司的工作平稳移交，不能影响甲方日常的正常运作。因乙方没有配合好院方而影响甲方的正常运作的，甲方有权要求乙方赔偿因此导致的损失。</w:t>
      </w:r>
    </w:p>
    <w:p w14:paraId="1B04576C">
      <w:pPr>
        <w:adjustRightInd w:val="0"/>
        <w:snapToGrid w:val="0"/>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14、乙方人员必须组织消防培训，甲方进行考核。如发生火灾事件，乙方需无条件积极参与火灾救援工作。</w:t>
      </w:r>
    </w:p>
    <w:p w14:paraId="1685E0D4">
      <w:pPr>
        <w:spacing w:line="360" w:lineRule="auto"/>
        <w:rPr>
          <w:rFonts w:hint="eastAsia" w:ascii="华文仿宋" w:hAnsi="华文仿宋" w:eastAsia="华文仿宋" w:cs="华文仿宋"/>
          <w:color w:val="auto"/>
          <w:sz w:val="24"/>
          <w:szCs w:val="24"/>
          <w:highlight w:val="none"/>
        </w:rPr>
      </w:pPr>
      <w:r>
        <w:rPr>
          <w:rFonts w:hint="eastAsia" w:ascii="华文仿宋" w:hAnsi="华文仿宋" w:eastAsia="华文仿宋" w:cs="华文仿宋"/>
          <w:color w:val="auto"/>
          <w:sz w:val="24"/>
          <w:szCs w:val="24"/>
          <w:highlight w:val="none"/>
        </w:rPr>
        <w:t>15、</w:t>
      </w:r>
      <w:r>
        <w:rPr>
          <w:rFonts w:hint="eastAsia" w:ascii="华文仿宋" w:hAnsi="华文仿宋" w:eastAsia="华文仿宋" w:cs="华文仿宋"/>
          <w:color w:val="auto"/>
          <w:kern w:val="0"/>
          <w:sz w:val="24"/>
          <w:szCs w:val="24"/>
          <w:highlight w:val="none"/>
        </w:rPr>
        <w:t>甲方委托第三方检测单位定期进行水样检测</w:t>
      </w:r>
      <w:r>
        <w:rPr>
          <w:rFonts w:hint="eastAsia" w:ascii="华文仿宋" w:hAnsi="华文仿宋" w:eastAsia="华文仿宋" w:cs="华文仿宋"/>
          <w:color w:val="auto"/>
          <w:sz w:val="24"/>
          <w:szCs w:val="24"/>
          <w:highlight w:val="none"/>
        </w:rPr>
        <w:t>，</w:t>
      </w:r>
      <w:r>
        <w:rPr>
          <w:rFonts w:hint="eastAsia" w:ascii="华文仿宋" w:hAnsi="华文仿宋" w:eastAsia="华文仿宋" w:cs="华文仿宋"/>
          <w:color w:val="auto"/>
          <w:kern w:val="0"/>
          <w:sz w:val="24"/>
          <w:szCs w:val="24"/>
          <w:highlight w:val="none"/>
        </w:rPr>
        <w:t>因乙方管理不善导致污水站出水</w:t>
      </w:r>
      <w:r>
        <w:rPr>
          <w:rFonts w:hint="eastAsia" w:ascii="华文仿宋" w:hAnsi="华文仿宋" w:eastAsia="华文仿宋" w:cs="华文仿宋"/>
          <w:color w:val="auto"/>
          <w:sz w:val="24"/>
          <w:szCs w:val="24"/>
          <w:highlight w:val="none"/>
        </w:rPr>
        <w:t>指标不达标，服务费扣罚标准如下：</w:t>
      </w:r>
    </w:p>
    <w:p w14:paraId="1BDD51C1">
      <w:pPr>
        <w:spacing w:line="360" w:lineRule="auto"/>
        <w:rPr>
          <w:rFonts w:hint="eastAsia"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（1）有1项指标不达标的，扣罚当月服务费的</w:t>
      </w:r>
      <w:r>
        <w:rPr>
          <w:rFonts w:hint="eastAsia" w:ascii="华文仿宋" w:hAnsi="华文仿宋" w:eastAsia="华文仿宋" w:cs="华文仿宋"/>
          <w:color w:val="auto"/>
          <w:kern w:val="0"/>
          <w:sz w:val="24"/>
          <w:szCs w:val="24"/>
          <w:highlight w:val="none"/>
          <w:lang w:val="en-US" w:eastAsia="zh-CN"/>
        </w:rPr>
        <w:t>3000元</w:t>
      </w:r>
      <w:r>
        <w:rPr>
          <w:rFonts w:hint="eastAsia" w:ascii="华文仿宋" w:hAnsi="华文仿宋" w:eastAsia="华文仿宋" w:cs="华文仿宋"/>
          <w:color w:val="auto"/>
          <w:kern w:val="0"/>
          <w:sz w:val="24"/>
          <w:szCs w:val="24"/>
          <w:highlight w:val="none"/>
        </w:rPr>
        <w:t>；</w:t>
      </w:r>
    </w:p>
    <w:p w14:paraId="6D6C8AB6">
      <w:pPr>
        <w:spacing w:line="360" w:lineRule="auto"/>
        <w:rPr>
          <w:rFonts w:hint="eastAsia"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（2）有2项指标不达标的，扣罚当月服务费的</w:t>
      </w:r>
      <w:r>
        <w:rPr>
          <w:rFonts w:hint="eastAsia" w:ascii="华文仿宋" w:hAnsi="华文仿宋" w:eastAsia="华文仿宋" w:cs="华文仿宋"/>
          <w:color w:val="auto"/>
          <w:kern w:val="0"/>
          <w:sz w:val="24"/>
          <w:szCs w:val="24"/>
          <w:highlight w:val="none"/>
          <w:lang w:val="en-US" w:eastAsia="zh-CN"/>
        </w:rPr>
        <w:t>6000元</w:t>
      </w:r>
      <w:r>
        <w:rPr>
          <w:rFonts w:hint="eastAsia" w:ascii="华文仿宋" w:hAnsi="华文仿宋" w:eastAsia="华文仿宋" w:cs="华文仿宋"/>
          <w:color w:val="auto"/>
          <w:kern w:val="0"/>
          <w:sz w:val="24"/>
          <w:szCs w:val="24"/>
          <w:highlight w:val="none"/>
        </w:rPr>
        <w:t>；</w:t>
      </w:r>
    </w:p>
    <w:p w14:paraId="606ED638">
      <w:pPr>
        <w:spacing w:line="360" w:lineRule="auto"/>
        <w:rPr>
          <w:rFonts w:hint="eastAsia"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（3）有3项指标不达标的，扣罚当月服务费的</w:t>
      </w:r>
      <w:r>
        <w:rPr>
          <w:rFonts w:hint="eastAsia" w:ascii="华文仿宋" w:hAnsi="华文仿宋" w:eastAsia="华文仿宋" w:cs="华文仿宋"/>
          <w:color w:val="auto"/>
          <w:kern w:val="0"/>
          <w:sz w:val="24"/>
          <w:szCs w:val="24"/>
          <w:highlight w:val="none"/>
          <w:lang w:val="en-US" w:eastAsia="zh-CN"/>
        </w:rPr>
        <w:t>9000元</w:t>
      </w:r>
      <w:r>
        <w:rPr>
          <w:rFonts w:hint="eastAsia" w:ascii="华文仿宋" w:hAnsi="华文仿宋" w:eastAsia="华文仿宋" w:cs="华文仿宋"/>
          <w:color w:val="auto"/>
          <w:kern w:val="0"/>
          <w:sz w:val="24"/>
          <w:szCs w:val="24"/>
          <w:highlight w:val="none"/>
        </w:rPr>
        <w:t>；</w:t>
      </w:r>
    </w:p>
    <w:p w14:paraId="5374B900">
      <w:pPr>
        <w:spacing w:line="360" w:lineRule="auto"/>
        <w:rPr>
          <w:rFonts w:hint="eastAsia"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（4）有4项指标不达标的，扣罚当月服务费的</w:t>
      </w:r>
      <w:r>
        <w:rPr>
          <w:rFonts w:hint="eastAsia" w:ascii="华文仿宋" w:hAnsi="华文仿宋" w:eastAsia="华文仿宋" w:cs="华文仿宋"/>
          <w:color w:val="auto"/>
          <w:kern w:val="0"/>
          <w:sz w:val="24"/>
          <w:szCs w:val="24"/>
          <w:highlight w:val="none"/>
          <w:lang w:val="en-US" w:eastAsia="zh-CN"/>
        </w:rPr>
        <w:t>12000元</w:t>
      </w:r>
      <w:r>
        <w:rPr>
          <w:rFonts w:hint="eastAsia" w:ascii="华文仿宋" w:hAnsi="华文仿宋" w:eastAsia="华文仿宋" w:cs="华文仿宋"/>
          <w:color w:val="auto"/>
          <w:kern w:val="0"/>
          <w:sz w:val="24"/>
          <w:szCs w:val="24"/>
          <w:highlight w:val="none"/>
        </w:rPr>
        <w:t>；</w:t>
      </w:r>
    </w:p>
    <w:p w14:paraId="6DBFE1D7">
      <w:pPr>
        <w:spacing w:line="360" w:lineRule="auto"/>
        <w:rPr>
          <w:rFonts w:hint="eastAsia"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（5）有5项及以上指标不达标的，扣罚当月全部服务费。</w:t>
      </w:r>
    </w:p>
    <w:p w14:paraId="3498E49B">
      <w:pPr>
        <w:spacing w:line="360" w:lineRule="auto"/>
        <w:rPr>
          <w:rFonts w:hint="eastAsia"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16、因乙方管理不善导致污水站及周边臭气引起投诉，扣罚3000元/次。</w:t>
      </w:r>
    </w:p>
    <w:p w14:paraId="597A7D30">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四、考核要求</w:t>
      </w:r>
    </w:p>
    <w:p w14:paraId="79B568C6">
      <w:pPr>
        <w:pStyle w:val="16"/>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leftChars="0" w:firstLine="0" w:firstLineChars="0"/>
        <w:jc w:val="both"/>
        <w:textAlignment w:val="auto"/>
        <w:outlineLvl w:val="9"/>
        <w:rPr>
          <w:rFonts w:hint="eastAsia" w:ascii="华文仿宋" w:hAnsi="华文仿宋" w:eastAsia="华文仿宋" w:cs="华文仿宋"/>
          <w:bCs/>
          <w:kern w:val="0"/>
          <w:sz w:val="24"/>
          <w:szCs w:val="24"/>
          <w:lang w:val="en-US" w:eastAsia="zh-CN"/>
        </w:rPr>
      </w:pPr>
      <w:r>
        <w:rPr>
          <w:rFonts w:hint="eastAsia" w:ascii="华文仿宋" w:hAnsi="华文仿宋" w:eastAsia="华文仿宋" w:cs="华文仿宋"/>
          <w:bCs/>
          <w:kern w:val="0"/>
          <w:sz w:val="24"/>
          <w:szCs w:val="24"/>
          <w:lang w:val="en-US" w:eastAsia="zh-CN"/>
        </w:rPr>
        <w:t>考核周期：每季度一次。</w:t>
      </w:r>
    </w:p>
    <w:p w14:paraId="1D5FC273">
      <w:pPr>
        <w:pStyle w:val="16"/>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leftChars="0" w:firstLine="0" w:firstLineChars="0"/>
        <w:jc w:val="both"/>
        <w:textAlignment w:val="auto"/>
        <w:outlineLvl w:val="9"/>
        <w:rPr>
          <w:rFonts w:hint="eastAsia" w:ascii="华文仿宋" w:hAnsi="华文仿宋" w:eastAsia="华文仿宋" w:cs="华文仿宋"/>
          <w:bCs/>
          <w:kern w:val="0"/>
          <w:sz w:val="24"/>
          <w:szCs w:val="24"/>
          <w:lang w:val="en-US" w:eastAsia="zh-CN"/>
        </w:rPr>
      </w:pPr>
      <w:r>
        <w:rPr>
          <w:rFonts w:hint="eastAsia" w:ascii="华文仿宋" w:hAnsi="华文仿宋" w:eastAsia="华文仿宋" w:cs="华文仿宋"/>
          <w:bCs/>
          <w:kern w:val="0"/>
          <w:sz w:val="24"/>
          <w:szCs w:val="24"/>
          <w:lang w:val="en-US" w:eastAsia="zh-CN"/>
        </w:rPr>
        <w:t>医院污水处理运营服务监督考核办法：见附件1。</w:t>
      </w:r>
    </w:p>
    <w:p w14:paraId="3DED489E">
      <w:pPr>
        <w:pStyle w:val="16"/>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0" w:leftChars="0" w:firstLine="0" w:firstLineChars="0"/>
        <w:jc w:val="both"/>
        <w:textAlignment w:val="auto"/>
        <w:outlineLvl w:val="9"/>
        <w:rPr>
          <w:rFonts w:hint="eastAsia" w:ascii="华文仿宋" w:hAnsi="华文仿宋" w:eastAsia="华文仿宋" w:cs="华文仿宋"/>
          <w:bCs/>
          <w:kern w:val="0"/>
          <w:sz w:val="24"/>
          <w:szCs w:val="24"/>
          <w:lang w:val="en-US" w:eastAsia="zh-CN"/>
        </w:rPr>
      </w:pPr>
      <w:r>
        <w:rPr>
          <w:rFonts w:hint="eastAsia" w:ascii="华文仿宋" w:hAnsi="华文仿宋" w:eastAsia="华文仿宋" w:cs="华文仿宋"/>
          <w:bCs/>
          <w:kern w:val="0"/>
          <w:sz w:val="24"/>
          <w:szCs w:val="24"/>
          <w:lang w:val="en-US" w:eastAsia="zh-CN"/>
        </w:rPr>
        <w:t>扣罚标准：</w:t>
      </w:r>
    </w:p>
    <w:p w14:paraId="1EA813E8">
      <w:pPr>
        <w:pStyle w:val="16"/>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华文仿宋" w:hAnsi="华文仿宋" w:eastAsia="华文仿宋" w:cs="华文仿宋"/>
          <w:bCs/>
          <w:kern w:val="0"/>
          <w:sz w:val="24"/>
          <w:szCs w:val="24"/>
          <w:highlight w:val="none"/>
          <w:lang w:val="en-US" w:eastAsia="zh-CN"/>
        </w:rPr>
      </w:pPr>
      <w:r>
        <w:rPr>
          <w:rFonts w:hint="eastAsia" w:ascii="华文仿宋" w:hAnsi="华文仿宋" w:eastAsia="华文仿宋" w:cs="华文仿宋"/>
          <w:bCs/>
          <w:kern w:val="0"/>
          <w:sz w:val="24"/>
          <w:szCs w:val="24"/>
          <w:highlight w:val="none"/>
          <w:lang w:val="en-US" w:eastAsia="zh-CN"/>
        </w:rPr>
        <w:t>考核结果在85分及以上属合格，不扣罚当期结算服务费；</w:t>
      </w:r>
    </w:p>
    <w:p w14:paraId="53B814DD">
      <w:pPr>
        <w:pStyle w:val="16"/>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华文仿宋" w:hAnsi="华文仿宋" w:eastAsia="华文仿宋" w:cs="华文仿宋"/>
          <w:bCs/>
          <w:kern w:val="0"/>
          <w:sz w:val="24"/>
          <w:szCs w:val="24"/>
          <w:highlight w:val="none"/>
          <w:lang w:val="en-US" w:eastAsia="zh-CN"/>
        </w:rPr>
      </w:pPr>
      <w:r>
        <w:rPr>
          <w:rFonts w:hint="eastAsia" w:ascii="华文仿宋" w:hAnsi="华文仿宋" w:eastAsia="华文仿宋" w:cs="华文仿宋"/>
          <w:bCs/>
          <w:kern w:val="0"/>
          <w:sz w:val="24"/>
          <w:szCs w:val="24"/>
          <w:highlight w:val="none"/>
          <w:lang w:val="en-US" w:eastAsia="zh-CN"/>
        </w:rPr>
        <w:t>考核结果低于85分后，从低于85分部分开始计算，每扣1分按从当期服务费1%/分扣罚服务费。</w:t>
      </w:r>
    </w:p>
    <w:p w14:paraId="7FF66F8C">
      <w:pPr>
        <w:spacing w:line="360" w:lineRule="auto"/>
        <w:rPr>
          <w:b/>
          <w:bCs/>
          <w:color w:val="auto"/>
          <w:sz w:val="24"/>
          <w:szCs w:val="24"/>
          <w:highlight w:val="none"/>
        </w:rPr>
      </w:pPr>
      <w:r>
        <w:rPr>
          <w:rFonts w:hint="eastAsia"/>
          <w:b/>
          <w:bCs/>
          <w:color w:val="auto"/>
          <w:sz w:val="24"/>
          <w:szCs w:val="24"/>
          <w:highlight w:val="none"/>
        </w:rPr>
        <w:t>五、费用支付方式：</w:t>
      </w:r>
    </w:p>
    <w:p w14:paraId="4C781B20">
      <w:pPr>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（一）、本项目污水处理站运营服务费包括服务成本、法定税费和运营服务企业的利润等一切费用，服务期内均按上述内容支付费用，不再额外支付及调整，具体包含但不限于以下内容：</w:t>
      </w:r>
    </w:p>
    <w:p w14:paraId="7D45EA45">
      <w:pPr>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1、行政费用包括：员工/管理人员工资、管理费、营运管理费、税金、劳保、办公、社保等所有费用。</w:t>
      </w:r>
    </w:p>
    <w:p w14:paraId="58A0CA51">
      <w:pPr>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2、污水处理站所有设施设备日常清洁、保养费，维修费</w:t>
      </w:r>
      <w:r>
        <w:rPr>
          <w:rFonts w:hint="eastAsia" w:ascii="华文仿宋" w:hAnsi="华文仿宋" w:eastAsia="华文仿宋" w:cs="华文仿宋"/>
          <w:color w:val="auto"/>
          <w:sz w:val="24"/>
          <w:highlight w:val="none"/>
          <w:lang w:eastAsia="zh-CN"/>
        </w:rPr>
        <w:t>（含</w:t>
      </w:r>
      <w:r>
        <w:rPr>
          <w:rFonts w:hint="eastAsia" w:ascii="华文仿宋" w:hAnsi="华文仿宋" w:eastAsia="华文仿宋" w:cs="华文仿宋"/>
          <w:color w:val="auto"/>
          <w:sz w:val="24"/>
          <w:highlight w:val="none"/>
          <w:lang w:val="en-US" w:eastAsia="zh-CN"/>
        </w:rPr>
        <w:t>500元以下材料</w:t>
      </w:r>
      <w:r>
        <w:rPr>
          <w:rFonts w:hint="eastAsia" w:ascii="华文仿宋" w:hAnsi="华文仿宋" w:eastAsia="华文仿宋" w:cs="华文仿宋"/>
          <w:color w:val="auto"/>
          <w:sz w:val="24"/>
          <w:highlight w:val="none"/>
          <w:lang w:eastAsia="zh-CN"/>
        </w:rPr>
        <w:t>）</w:t>
      </w:r>
      <w:r>
        <w:rPr>
          <w:rFonts w:hint="eastAsia" w:ascii="华文仿宋" w:hAnsi="华文仿宋" w:eastAsia="华文仿宋" w:cs="华文仿宋"/>
          <w:color w:val="auto"/>
          <w:sz w:val="24"/>
          <w:highlight w:val="none"/>
        </w:rPr>
        <w:t>及更新费用。</w:t>
      </w:r>
    </w:p>
    <w:p w14:paraId="49492E5A">
      <w:pPr>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3、合同内每年不少于一次清理沉淀池、调节池、集水池的费用。</w:t>
      </w:r>
    </w:p>
    <w:p w14:paraId="3F594EDD">
      <w:pPr>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4、污水站所需的所有药剂费和配套设施。</w:t>
      </w:r>
    </w:p>
    <w:p w14:paraId="08B1E5FE">
      <w:pPr>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5、</w:t>
      </w:r>
      <w:r>
        <w:rPr>
          <w:rFonts w:hint="eastAsia" w:ascii="华文仿宋" w:hAnsi="华文仿宋" w:eastAsia="华文仿宋" w:cs="华文仿宋"/>
          <w:bCs/>
          <w:color w:val="auto"/>
          <w:sz w:val="24"/>
          <w:highlight w:val="none"/>
        </w:rPr>
        <w:t>水质检测费、环保监测费、化验费（包含但不限于每季度一次环保部门或双方认可的第三方检测机构出具的水质检测报告）。</w:t>
      </w:r>
    </w:p>
    <w:p w14:paraId="3E191212">
      <w:pPr>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6、不可预见费（包含因污水站设备损坏期间需临时排放污水或特殊情况如下雨、消防等问题而产生的污水处理成本）。</w:t>
      </w:r>
    </w:p>
    <w:p w14:paraId="7E9386B0">
      <w:pPr>
        <w:snapToGrid w:val="0"/>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7、因甲方原因调整污水站运营服务时（包括停运或者增加</w:t>
      </w:r>
      <w:r>
        <w:rPr>
          <w:rFonts w:hint="eastAsia" w:ascii="华文仿宋" w:hAnsi="华文仿宋" w:eastAsia="华文仿宋" w:cs="华文仿宋"/>
          <w:color w:val="auto"/>
          <w:sz w:val="24"/>
          <w:highlight w:val="none"/>
          <w:lang w:eastAsia="zh-CN"/>
        </w:rPr>
        <w:t>、启用</w:t>
      </w:r>
      <w:r>
        <w:rPr>
          <w:rFonts w:hint="eastAsia" w:ascii="华文仿宋" w:hAnsi="华文仿宋" w:eastAsia="华文仿宋" w:cs="华文仿宋"/>
          <w:color w:val="auto"/>
          <w:sz w:val="24"/>
          <w:highlight w:val="none"/>
        </w:rPr>
        <w:t>服务站点），按报价明细核减/核增服务费用</w:t>
      </w:r>
      <w:r>
        <w:rPr>
          <w:rFonts w:hint="eastAsia" w:ascii="华文仿宋" w:hAnsi="华文仿宋" w:eastAsia="华文仿宋" w:cs="华文仿宋"/>
          <w:color w:val="auto"/>
          <w:sz w:val="24"/>
          <w:highlight w:val="none"/>
          <w:lang w:eastAsia="zh-CN"/>
        </w:rPr>
        <w:t>，</w:t>
      </w:r>
    </w:p>
    <w:p w14:paraId="1F7883CF">
      <w:pPr>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（二）运营费用按季度付款，甲方收到乙方有效发票、运营季度报告、运营台账及相关检测记录等资料后，在下一个季度的第一个月底前办理支付，以转帐付款</w:t>
      </w:r>
      <w:r>
        <w:rPr>
          <w:rFonts w:hint="eastAsia" w:ascii="华文仿宋" w:hAnsi="华文仿宋" w:eastAsia="华文仿宋" w:cs="华文仿宋"/>
          <w:color w:val="auto"/>
          <w:sz w:val="24"/>
          <w:highlight w:val="none"/>
          <w:lang w:eastAsia="zh-CN"/>
        </w:rPr>
        <w:t>等</w:t>
      </w:r>
      <w:r>
        <w:rPr>
          <w:rFonts w:hint="eastAsia" w:ascii="华文仿宋" w:hAnsi="华文仿宋" w:eastAsia="华文仿宋" w:cs="华文仿宋"/>
          <w:color w:val="auto"/>
          <w:sz w:val="24"/>
          <w:highlight w:val="none"/>
        </w:rPr>
        <w:t>方式缴付服务款给乙方。</w:t>
      </w:r>
    </w:p>
    <w:p w14:paraId="0CF29037"/>
    <w:p w14:paraId="75512A81">
      <w:pPr>
        <w:spacing w:line="360" w:lineRule="auto"/>
        <w:rPr>
          <w:rFonts w:ascii="宋体" w:hAnsi="宋体"/>
          <w:b/>
          <w:color w:val="auto"/>
          <w:sz w:val="24"/>
          <w:szCs w:val="24"/>
          <w:highlight w:val="none"/>
        </w:rPr>
      </w:pPr>
      <w:r>
        <w:rPr>
          <w:rFonts w:hint="eastAsia"/>
          <w:b/>
          <w:bCs/>
          <w:color w:val="auto"/>
          <w:sz w:val="24"/>
          <w:szCs w:val="24"/>
          <w:highlight w:val="none"/>
        </w:rPr>
        <w:t>六、</w:t>
      </w:r>
      <w:r>
        <w:rPr>
          <w:rFonts w:hint="eastAsia" w:ascii="宋体" w:hAnsi="宋体"/>
          <w:b/>
          <w:color w:val="auto"/>
          <w:sz w:val="24"/>
          <w:szCs w:val="24"/>
          <w:highlight w:val="none"/>
        </w:rPr>
        <w:t>广东省</w:t>
      </w:r>
      <w:r>
        <w:rPr>
          <w:rFonts w:hint="eastAsia" w:ascii="宋体" w:hAnsi="宋体"/>
          <w:b/>
          <w:color w:val="auto"/>
          <w:sz w:val="24"/>
          <w:szCs w:val="24"/>
          <w:highlight w:val="none"/>
          <w:lang w:eastAsia="zh-CN"/>
        </w:rPr>
        <w:t>监狱中心</w:t>
      </w:r>
      <w:r>
        <w:rPr>
          <w:rFonts w:hint="eastAsia" w:ascii="宋体" w:hAnsi="宋体"/>
          <w:b/>
          <w:color w:val="auto"/>
          <w:sz w:val="24"/>
          <w:szCs w:val="24"/>
          <w:highlight w:val="none"/>
        </w:rPr>
        <w:t>医院污水处理系统设施主要设备清单</w:t>
      </w:r>
    </w:p>
    <w:p w14:paraId="4696C532">
      <w:pPr>
        <w:numPr>
          <w:ilvl w:val="0"/>
          <w:numId w:val="4"/>
        </w:numPr>
        <w:spacing w:line="360" w:lineRule="auto"/>
        <w:rPr>
          <w:rFonts w:hint="eastAsia" w:ascii="华文仿宋" w:hAnsi="华文仿宋" w:eastAsia="华文仿宋" w:cs="华文仿宋"/>
          <w:b/>
          <w:bCs/>
          <w:color w:val="auto"/>
          <w:sz w:val="24"/>
          <w:highlight w:val="none"/>
        </w:rPr>
      </w:pPr>
      <w:r>
        <w:rPr>
          <w:rFonts w:hint="eastAsia" w:ascii="华文仿宋" w:hAnsi="华文仿宋" w:eastAsia="华文仿宋" w:cs="华文仿宋"/>
          <w:b/>
          <w:bCs/>
          <w:color w:val="auto"/>
          <w:sz w:val="24"/>
          <w:highlight w:val="none"/>
          <w:lang w:eastAsia="zh-CN"/>
        </w:rPr>
        <w:t>门诊楼污水处理站</w:t>
      </w:r>
    </w:p>
    <w:p w14:paraId="365BAB03">
      <w:pPr>
        <w:spacing w:line="360" w:lineRule="auto"/>
        <w:rPr>
          <w:rFonts w:hint="eastAsia" w:ascii="华文仿宋" w:hAnsi="华文仿宋" w:eastAsia="华文仿宋" w:cs="华文仿宋"/>
          <w:b/>
          <w:bCs/>
          <w:color w:val="auto"/>
          <w:sz w:val="24"/>
          <w:highlight w:val="none"/>
        </w:rPr>
      </w:pPr>
      <w:r>
        <w:rPr>
          <w:rFonts w:hint="eastAsia" w:ascii="华文仿宋" w:hAnsi="华文仿宋" w:eastAsia="华文仿宋" w:cs="华文仿宋"/>
          <w:bCs/>
          <w:color w:val="auto"/>
          <w:sz w:val="24"/>
          <w:highlight w:val="none"/>
        </w:rPr>
        <w:t>（1）隔栅集水池：</w:t>
      </w:r>
      <w:r>
        <w:rPr>
          <w:rFonts w:hint="eastAsia" w:ascii="华文仿宋" w:hAnsi="华文仿宋" w:eastAsia="华文仿宋" w:cs="华文仿宋"/>
          <w:bCs/>
          <w:color w:val="auto"/>
          <w:sz w:val="24"/>
          <w:highlight w:val="none"/>
          <w:lang w:eastAsia="zh-CN"/>
        </w:rPr>
        <w:t>两</w:t>
      </w:r>
      <w:r>
        <w:rPr>
          <w:rFonts w:hint="eastAsia" w:ascii="华文仿宋" w:hAnsi="华文仿宋" w:eastAsia="华文仿宋" w:cs="华文仿宋"/>
          <w:bCs/>
          <w:color w:val="auto"/>
          <w:sz w:val="24"/>
          <w:highlight w:val="none"/>
        </w:rPr>
        <w:t>台污水泵；</w:t>
      </w:r>
    </w:p>
    <w:p w14:paraId="40957FCF">
      <w:pPr>
        <w:spacing w:line="360" w:lineRule="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（2）调节池：两台污水泵；</w:t>
      </w:r>
    </w:p>
    <w:p w14:paraId="2E639657">
      <w:pPr>
        <w:spacing w:line="360" w:lineRule="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（3）生化池：</w:t>
      </w:r>
      <w:r>
        <w:rPr>
          <w:rFonts w:hint="eastAsia" w:ascii="华文仿宋" w:hAnsi="华文仿宋" w:eastAsia="华文仿宋" w:cs="华文仿宋"/>
          <w:bCs/>
          <w:color w:val="auto"/>
          <w:sz w:val="24"/>
          <w:highlight w:val="none"/>
          <w:lang w:eastAsia="zh-CN"/>
        </w:rPr>
        <w:t>两</w:t>
      </w:r>
      <w:r>
        <w:rPr>
          <w:rFonts w:hint="eastAsia" w:ascii="华文仿宋" w:hAnsi="华文仿宋" w:eastAsia="华文仿宋" w:cs="华文仿宋"/>
          <w:bCs/>
          <w:color w:val="auto"/>
          <w:sz w:val="24"/>
          <w:highlight w:val="none"/>
        </w:rPr>
        <w:t>台曝气风机；</w:t>
      </w:r>
    </w:p>
    <w:p w14:paraId="55EE6996">
      <w:pPr>
        <w:spacing w:line="360" w:lineRule="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（4）沉淀池：两台污泥回流泵</w:t>
      </w:r>
      <w:r>
        <w:rPr>
          <w:rFonts w:hint="eastAsia" w:ascii="华文仿宋" w:hAnsi="华文仿宋" w:eastAsia="华文仿宋" w:cs="华文仿宋"/>
          <w:bCs/>
          <w:color w:val="auto"/>
          <w:sz w:val="24"/>
          <w:highlight w:val="none"/>
          <w:lang w:eastAsia="zh-CN"/>
        </w:rPr>
        <w:t>，</w:t>
      </w:r>
      <w:r>
        <w:rPr>
          <w:rFonts w:hint="eastAsia" w:ascii="华文仿宋" w:hAnsi="华文仿宋" w:eastAsia="华文仿宋" w:cs="华文仿宋"/>
          <w:bCs/>
          <w:color w:val="auto"/>
          <w:sz w:val="24"/>
          <w:highlight w:val="none"/>
        </w:rPr>
        <w:t>污泥机械污泥处理装置一套；</w:t>
      </w:r>
    </w:p>
    <w:p w14:paraId="6ADDFA1D">
      <w:pPr>
        <w:spacing w:line="360" w:lineRule="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（5）消毒池：两台加药泵；</w:t>
      </w:r>
    </w:p>
    <w:p w14:paraId="3BCDF489">
      <w:pPr>
        <w:numPr>
          <w:ilvl w:val="0"/>
          <w:numId w:val="4"/>
        </w:numPr>
        <w:spacing w:line="360" w:lineRule="auto"/>
        <w:rPr>
          <w:rFonts w:hint="eastAsia" w:ascii="华文仿宋" w:hAnsi="华文仿宋" w:eastAsia="华文仿宋" w:cs="华文仿宋"/>
          <w:b/>
          <w:bCs/>
          <w:color w:val="auto"/>
          <w:sz w:val="24"/>
          <w:highlight w:val="none"/>
        </w:rPr>
      </w:pPr>
      <w:r>
        <w:rPr>
          <w:rFonts w:hint="eastAsia" w:ascii="华文仿宋" w:hAnsi="华文仿宋" w:eastAsia="华文仿宋" w:cs="华文仿宋"/>
          <w:b/>
          <w:bCs/>
          <w:color w:val="auto"/>
          <w:sz w:val="24"/>
          <w:highlight w:val="none"/>
          <w:lang w:eastAsia="zh-CN"/>
        </w:rPr>
        <w:t>监管病区污水站</w:t>
      </w:r>
    </w:p>
    <w:p w14:paraId="21524FCA">
      <w:pPr>
        <w:spacing w:line="360" w:lineRule="auto"/>
        <w:rPr>
          <w:rFonts w:hint="eastAsia" w:ascii="华文仿宋" w:hAnsi="华文仿宋" w:eastAsia="华文仿宋" w:cs="华文仿宋"/>
          <w:b/>
          <w:bCs/>
          <w:color w:val="auto"/>
          <w:sz w:val="24"/>
          <w:highlight w:val="none"/>
          <w:lang w:eastAsia="zh-CN"/>
        </w:rPr>
      </w:pPr>
      <w:r>
        <w:rPr>
          <w:rFonts w:hint="eastAsia" w:ascii="华文仿宋" w:hAnsi="华文仿宋" w:eastAsia="华文仿宋" w:cs="华文仿宋"/>
          <w:bCs/>
          <w:color w:val="auto"/>
          <w:sz w:val="24"/>
          <w:highlight w:val="none"/>
        </w:rPr>
        <w:t>（1）集水池：</w:t>
      </w:r>
      <w:r>
        <w:rPr>
          <w:rFonts w:hint="eastAsia" w:ascii="华文仿宋" w:hAnsi="华文仿宋" w:eastAsia="华文仿宋" w:cs="华文仿宋"/>
          <w:bCs/>
          <w:color w:val="auto"/>
          <w:sz w:val="24"/>
          <w:highlight w:val="none"/>
          <w:lang w:eastAsia="zh-CN"/>
        </w:rPr>
        <w:t>两</w:t>
      </w:r>
      <w:r>
        <w:rPr>
          <w:rFonts w:hint="eastAsia" w:ascii="华文仿宋" w:hAnsi="华文仿宋" w:eastAsia="华文仿宋" w:cs="华文仿宋"/>
          <w:bCs/>
          <w:color w:val="auto"/>
          <w:sz w:val="24"/>
          <w:highlight w:val="none"/>
        </w:rPr>
        <w:t>台污水泵</w:t>
      </w:r>
      <w:r>
        <w:rPr>
          <w:rFonts w:hint="eastAsia" w:ascii="华文仿宋" w:hAnsi="华文仿宋" w:eastAsia="华文仿宋" w:cs="华文仿宋"/>
          <w:bCs/>
          <w:color w:val="auto"/>
          <w:sz w:val="24"/>
          <w:highlight w:val="none"/>
          <w:lang w:eastAsia="zh-CN"/>
        </w:rPr>
        <w:t>；</w:t>
      </w:r>
    </w:p>
    <w:p w14:paraId="29BBC3E8">
      <w:pPr>
        <w:spacing w:line="360" w:lineRule="auto"/>
        <w:rPr>
          <w:rFonts w:hint="eastAsia" w:ascii="华文仿宋" w:hAnsi="华文仿宋" w:eastAsia="华文仿宋" w:cs="华文仿宋"/>
          <w:bCs/>
          <w:color w:val="auto"/>
          <w:sz w:val="24"/>
          <w:highlight w:val="none"/>
          <w:lang w:eastAsia="zh-CN"/>
        </w:rPr>
      </w:pPr>
      <w:r>
        <w:rPr>
          <w:rFonts w:hint="eastAsia" w:ascii="华文仿宋" w:hAnsi="华文仿宋" w:eastAsia="华文仿宋" w:cs="华文仿宋"/>
          <w:bCs/>
          <w:color w:val="auto"/>
          <w:sz w:val="24"/>
          <w:highlight w:val="none"/>
        </w:rPr>
        <w:t>（2）调节池：两台污水泵</w:t>
      </w:r>
      <w:r>
        <w:rPr>
          <w:rFonts w:hint="eastAsia" w:ascii="华文仿宋" w:hAnsi="华文仿宋" w:eastAsia="华文仿宋" w:cs="华文仿宋"/>
          <w:bCs/>
          <w:color w:val="auto"/>
          <w:sz w:val="24"/>
          <w:highlight w:val="none"/>
          <w:lang w:eastAsia="zh-CN"/>
        </w:rPr>
        <w:t>；</w:t>
      </w:r>
    </w:p>
    <w:p w14:paraId="6502E5B9">
      <w:pPr>
        <w:spacing w:line="360" w:lineRule="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（3）沉淀池：</w:t>
      </w:r>
      <w:r>
        <w:rPr>
          <w:rFonts w:hint="eastAsia" w:ascii="华文仿宋" w:hAnsi="华文仿宋" w:eastAsia="华文仿宋" w:cs="华文仿宋"/>
          <w:bCs/>
          <w:color w:val="auto"/>
          <w:sz w:val="24"/>
          <w:highlight w:val="none"/>
          <w:lang w:eastAsia="zh-CN"/>
        </w:rPr>
        <w:t>两台加药泵、两台</w:t>
      </w:r>
      <w:r>
        <w:rPr>
          <w:rFonts w:hint="eastAsia" w:ascii="华文仿宋" w:hAnsi="华文仿宋" w:eastAsia="华文仿宋" w:cs="华文仿宋"/>
          <w:bCs/>
          <w:color w:val="auto"/>
          <w:sz w:val="24"/>
          <w:highlight w:val="none"/>
        </w:rPr>
        <w:t>搅拌</w:t>
      </w:r>
      <w:r>
        <w:rPr>
          <w:rFonts w:hint="eastAsia" w:ascii="华文仿宋" w:hAnsi="华文仿宋" w:eastAsia="华文仿宋" w:cs="华文仿宋"/>
          <w:bCs/>
          <w:color w:val="auto"/>
          <w:sz w:val="24"/>
          <w:highlight w:val="none"/>
          <w:lang w:eastAsia="zh-CN"/>
        </w:rPr>
        <w:t>电机、</w:t>
      </w:r>
      <w:r>
        <w:rPr>
          <w:rFonts w:hint="eastAsia" w:ascii="华文仿宋" w:hAnsi="华文仿宋" w:eastAsia="华文仿宋" w:cs="华文仿宋"/>
          <w:bCs/>
          <w:color w:val="auto"/>
          <w:sz w:val="24"/>
          <w:highlight w:val="none"/>
        </w:rPr>
        <w:t>两台污泥回流泵</w:t>
      </w:r>
      <w:r>
        <w:rPr>
          <w:rFonts w:hint="eastAsia" w:ascii="华文仿宋" w:hAnsi="华文仿宋" w:eastAsia="华文仿宋" w:cs="华文仿宋"/>
          <w:bCs/>
          <w:color w:val="auto"/>
          <w:sz w:val="24"/>
          <w:highlight w:val="none"/>
          <w:lang w:eastAsia="zh-CN"/>
        </w:rPr>
        <w:t>、</w:t>
      </w:r>
      <w:r>
        <w:rPr>
          <w:rFonts w:hint="eastAsia" w:ascii="华文仿宋" w:hAnsi="华文仿宋" w:eastAsia="华文仿宋" w:cs="华文仿宋"/>
          <w:bCs/>
          <w:color w:val="auto"/>
          <w:sz w:val="24"/>
          <w:highlight w:val="none"/>
        </w:rPr>
        <w:t>污泥机械污泥处理装置一套；</w:t>
      </w:r>
    </w:p>
    <w:p w14:paraId="09436402">
      <w:pPr>
        <w:spacing w:line="360" w:lineRule="auto"/>
        <w:rPr>
          <w:rFonts w:hint="eastAsia" w:ascii="华文仿宋" w:hAnsi="华文仿宋" w:eastAsia="华文仿宋" w:cs="华文仿宋"/>
          <w:b/>
          <w:bCs/>
          <w:color w:val="auto"/>
          <w:sz w:val="24"/>
          <w:highlight w:val="none"/>
        </w:rPr>
      </w:pPr>
      <w:r>
        <w:rPr>
          <w:rFonts w:hint="eastAsia" w:ascii="华文仿宋" w:hAnsi="华文仿宋" w:eastAsia="华文仿宋" w:cs="华文仿宋"/>
          <w:bCs/>
          <w:color w:val="auto"/>
          <w:sz w:val="24"/>
          <w:highlight w:val="none"/>
        </w:rPr>
        <w:t>（4）消毒池：</w:t>
      </w:r>
      <w:r>
        <w:rPr>
          <w:rFonts w:hint="eastAsia" w:ascii="华文仿宋" w:hAnsi="华文仿宋" w:eastAsia="华文仿宋" w:cs="华文仿宋"/>
          <w:bCs/>
          <w:color w:val="auto"/>
          <w:sz w:val="24"/>
          <w:highlight w:val="none"/>
          <w:lang w:eastAsia="zh-CN"/>
        </w:rPr>
        <w:t>一</w:t>
      </w:r>
      <w:r>
        <w:rPr>
          <w:rFonts w:hint="eastAsia" w:ascii="华文仿宋" w:hAnsi="华文仿宋" w:eastAsia="华文仿宋" w:cs="华文仿宋"/>
          <w:bCs/>
          <w:color w:val="auto"/>
          <w:sz w:val="24"/>
          <w:highlight w:val="none"/>
        </w:rPr>
        <w:t>台加药泵</w:t>
      </w:r>
      <w:r>
        <w:rPr>
          <w:rFonts w:hint="eastAsia" w:ascii="华文仿宋" w:hAnsi="华文仿宋" w:eastAsia="华文仿宋" w:cs="华文仿宋"/>
          <w:bCs/>
          <w:color w:val="auto"/>
          <w:sz w:val="24"/>
          <w:highlight w:val="none"/>
          <w:lang w:eastAsia="zh-CN"/>
        </w:rPr>
        <w:t>、一台排水泵</w:t>
      </w:r>
      <w:r>
        <w:rPr>
          <w:rFonts w:hint="eastAsia" w:ascii="华文仿宋" w:hAnsi="华文仿宋" w:eastAsia="华文仿宋" w:cs="华文仿宋"/>
          <w:bCs/>
          <w:color w:val="auto"/>
          <w:sz w:val="24"/>
          <w:highlight w:val="none"/>
        </w:rPr>
        <w:t>；</w:t>
      </w:r>
    </w:p>
    <w:p w14:paraId="31E52F10">
      <w:pPr>
        <w:spacing w:line="360" w:lineRule="auto"/>
        <w:rPr>
          <w:rFonts w:hint="eastAsia" w:ascii="华文仿宋" w:hAnsi="华文仿宋" w:eastAsia="华文仿宋" w:cs="华文仿宋"/>
          <w:b/>
          <w:bCs/>
          <w:color w:val="auto"/>
          <w:sz w:val="24"/>
          <w:highlight w:val="none"/>
          <w:lang w:val="en-US" w:eastAsia="zh-CN"/>
        </w:rPr>
      </w:pPr>
      <w:r>
        <w:rPr>
          <w:rFonts w:hint="eastAsia" w:ascii="华文仿宋" w:hAnsi="华文仿宋" w:eastAsia="华文仿宋" w:cs="华文仿宋"/>
          <w:b/>
          <w:bCs/>
          <w:color w:val="auto"/>
          <w:sz w:val="24"/>
          <w:highlight w:val="none"/>
          <w:lang w:val="en-US" w:eastAsia="zh-CN"/>
        </w:rPr>
        <w:t>3、医院实验室污水预处理设施</w:t>
      </w:r>
    </w:p>
    <w:p w14:paraId="4F48C1CB">
      <w:pPr>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bCs/>
          <w:color w:val="auto"/>
          <w:sz w:val="24"/>
          <w:highlight w:val="none"/>
        </w:rPr>
        <w:t>（1）</w:t>
      </w:r>
      <w:r>
        <w:rPr>
          <w:rFonts w:hint="eastAsia" w:ascii="华文仿宋" w:hAnsi="华文仿宋" w:eastAsia="华文仿宋" w:cs="华文仿宋"/>
          <w:bCs/>
          <w:color w:val="auto"/>
          <w:sz w:val="24"/>
          <w:highlight w:val="none"/>
          <w:lang w:eastAsia="zh-CN"/>
        </w:rPr>
        <w:t>一台一体化污水处理设备</w:t>
      </w:r>
    </w:p>
    <w:p w14:paraId="27550E95">
      <w:pPr>
        <w:spacing w:line="360" w:lineRule="auto"/>
        <w:rPr>
          <w:rFonts w:hint="eastAsia" w:ascii="华文仿宋" w:hAnsi="华文仿宋" w:eastAsia="华文仿宋" w:cs="华文仿宋"/>
          <w:b/>
          <w:bCs/>
          <w:color w:val="auto"/>
          <w:sz w:val="24"/>
          <w:highlight w:val="none"/>
          <w:lang w:eastAsia="zh-CN"/>
        </w:rPr>
      </w:pPr>
      <w:r>
        <w:rPr>
          <w:rFonts w:hint="eastAsia" w:ascii="华文仿宋" w:hAnsi="华文仿宋" w:eastAsia="华文仿宋" w:cs="华文仿宋"/>
          <w:b/>
          <w:bCs/>
          <w:color w:val="auto"/>
          <w:sz w:val="24"/>
          <w:highlight w:val="none"/>
          <w:lang w:val="en-US" w:eastAsia="zh-CN"/>
        </w:rPr>
        <w:t>4、</w:t>
      </w:r>
      <w:r>
        <w:rPr>
          <w:rFonts w:hint="eastAsia" w:ascii="华文仿宋" w:hAnsi="华文仿宋" w:eastAsia="华文仿宋" w:cs="华文仿宋"/>
          <w:b/>
          <w:bCs/>
          <w:color w:val="auto"/>
          <w:sz w:val="24"/>
          <w:highlight w:val="none"/>
          <w:lang w:eastAsia="zh-CN"/>
        </w:rPr>
        <w:t>感染病区污水处理站</w:t>
      </w:r>
    </w:p>
    <w:p w14:paraId="5D4F7253">
      <w:pPr>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color w:val="auto"/>
          <w:sz w:val="24"/>
          <w:highlight w:val="none"/>
        </w:rPr>
        <w:t>（1）控制电柜一套；</w:t>
      </w:r>
    </w:p>
    <w:p w14:paraId="21299238">
      <w:pPr>
        <w:spacing w:line="360" w:lineRule="auto"/>
        <w:rPr>
          <w:rFonts w:hint="eastAsia" w:ascii="华文仿宋" w:hAnsi="华文仿宋" w:eastAsia="华文仿宋" w:cs="华文仿宋"/>
          <w:bCs/>
          <w:color w:val="auto"/>
          <w:sz w:val="24"/>
          <w:highlight w:val="none"/>
        </w:rPr>
      </w:pPr>
      <w:r>
        <w:rPr>
          <w:rFonts w:hint="eastAsia" w:ascii="华文仿宋" w:hAnsi="华文仿宋" w:eastAsia="华文仿宋" w:cs="华文仿宋"/>
          <w:color w:val="auto"/>
          <w:sz w:val="24"/>
          <w:highlight w:val="none"/>
        </w:rPr>
        <w:t>（2）</w:t>
      </w:r>
      <w:r>
        <w:rPr>
          <w:rFonts w:hint="eastAsia" w:ascii="华文仿宋" w:hAnsi="华文仿宋" w:eastAsia="华文仿宋" w:cs="华文仿宋"/>
          <w:bCs/>
          <w:color w:val="auto"/>
          <w:sz w:val="24"/>
          <w:highlight w:val="none"/>
        </w:rPr>
        <w:t>调节池：两台提升泵；</w:t>
      </w:r>
    </w:p>
    <w:p w14:paraId="6D218313">
      <w:pPr>
        <w:spacing w:line="360" w:lineRule="auto"/>
        <w:rPr>
          <w:rFonts w:hint="eastAsia" w:ascii="华文仿宋" w:hAnsi="华文仿宋" w:eastAsia="华文仿宋" w:cs="华文仿宋"/>
          <w:b/>
          <w:bCs/>
          <w:color w:val="auto"/>
          <w:sz w:val="24"/>
          <w:highlight w:val="none"/>
          <w:lang w:eastAsia="zh-CN"/>
        </w:rPr>
      </w:pPr>
      <w:r>
        <w:rPr>
          <w:rFonts w:hint="eastAsia" w:ascii="华文仿宋" w:hAnsi="华文仿宋" w:eastAsia="华文仿宋" w:cs="华文仿宋"/>
          <w:color w:val="auto"/>
          <w:sz w:val="24"/>
          <w:highlight w:val="none"/>
        </w:rPr>
        <w:t>（3）</w:t>
      </w:r>
      <w:r>
        <w:rPr>
          <w:rFonts w:hint="eastAsia" w:ascii="华文仿宋" w:hAnsi="华文仿宋" w:eastAsia="华文仿宋" w:cs="华文仿宋"/>
          <w:bCs/>
          <w:color w:val="auto"/>
          <w:sz w:val="24"/>
          <w:highlight w:val="none"/>
        </w:rPr>
        <w:t>生化池：两台曝气风机</w:t>
      </w:r>
      <w:r>
        <w:rPr>
          <w:rFonts w:hint="eastAsia" w:ascii="华文仿宋" w:hAnsi="华文仿宋" w:eastAsia="华文仿宋" w:cs="华文仿宋"/>
          <w:bCs/>
          <w:color w:val="auto"/>
          <w:sz w:val="24"/>
          <w:highlight w:val="none"/>
          <w:lang w:eastAsia="zh-CN"/>
        </w:rPr>
        <w:t>；</w:t>
      </w:r>
    </w:p>
    <w:p w14:paraId="40351693">
      <w:pPr>
        <w:spacing w:line="360" w:lineRule="auto"/>
        <w:rPr>
          <w:rFonts w:hint="eastAsia" w:ascii="华文仿宋" w:hAnsi="华文仿宋" w:eastAsia="华文仿宋" w:cs="华文仿宋"/>
          <w:bCs/>
          <w:color w:val="auto"/>
          <w:sz w:val="24"/>
          <w:highlight w:val="none"/>
        </w:rPr>
      </w:pPr>
      <w:r>
        <w:rPr>
          <w:rFonts w:hint="eastAsia" w:ascii="华文仿宋" w:hAnsi="华文仿宋" w:eastAsia="华文仿宋" w:cs="华文仿宋"/>
          <w:color w:val="auto"/>
          <w:sz w:val="24"/>
          <w:highlight w:val="none"/>
        </w:rPr>
        <w:t>（4）</w:t>
      </w:r>
      <w:r>
        <w:rPr>
          <w:rFonts w:hint="eastAsia" w:ascii="华文仿宋" w:hAnsi="华文仿宋" w:eastAsia="华文仿宋" w:cs="华文仿宋"/>
          <w:bCs/>
          <w:color w:val="auto"/>
          <w:sz w:val="24"/>
          <w:highlight w:val="none"/>
        </w:rPr>
        <w:t>沉淀池：两台污泥回流泵</w:t>
      </w:r>
    </w:p>
    <w:p w14:paraId="399E7642">
      <w:pPr>
        <w:spacing w:line="360" w:lineRule="auto"/>
        <w:rPr>
          <w:rFonts w:hint="eastAsia" w:ascii="华文仿宋" w:hAnsi="华文仿宋" w:eastAsia="华文仿宋" w:cs="华文仿宋"/>
          <w:b/>
          <w:bCs/>
          <w:color w:val="auto"/>
          <w:sz w:val="24"/>
          <w:highlight w:val="none"/>
        </w:rPr>
      </w:pPr>
      <w:r>
        <w:rPr>
          <w:rFonts w:hint="eastAsia" w:ascii="华文仿宋" w:hAnsi="华文仿宋" w:eastAsia="华文仿宋" w:cs="华文仿宋"/>
          <w:color w:val="auto"/>
          <w:sz w:val="24"/>
          <w:highlight w:val="none"/>
        </w:rPr>
        <w:t>（5）</w:t>
      </w:r>
      <w:r>
        <w:rPr>
          <w:rFonts w:hint="eastAsia" w:ascii="华文仿宋" w:hAnsi="华文仿宋" w:eastAsia="华文仿宋" w:cs="华文仿宋"/>
          <w:bCs/>
          <w:color w:val="auto"/>
          <w:sz w:val="24"/>
          <w:highlight w:val="none"/>
        </w:rPr>
        <w:t>消毒池：</w:t>
      </w:r>
      <w:r>
        <w:rPr>
          <w:rFonts w:hint="eastAsia" w:ascii="华文仿宋" w:hAnsi="华文仿宋" w:eastAsia="华文仿宋" w:cs="华文仿宋"/>
          <w:bCs/>
          <w:color w:val="auto"/>
          <w:sz w:val="24"/>
          <w:highlight w:val="none"/>
          <w:lang w:val="en-US" w:eastAsia="zh-CN"/>
        </w:rPr>
        <w:t>2</w:t>
      </w:r>
      <w:r>
        <w:rPr>
          <w:rFonts w:hint="eastAsia" w:ascii="华文仿宋" w:hAnsi="华文仿宋" w:eastAsia="华文仿宋" w:cs="华文仿宋"/>
          <w:bCs/>
          <w:color w:val="auto"/>
          <w:sz w:val="24"/>
          <w:highlight w:val="none"/>
        </w:rPr>
        <w:t>台加药泵；</w:t>
      </w:r>
    </w:p>
    <w:p w14:paraId="1324C62E">
      <w:pPr>
        <w:spacing w:line="360" w:lineRule="auto"/>
        <w:rPr>
          <w:rFonts w:hint="eastAsia" w:ascii="华文仿宋" w:hAnsi="华文仿宋" w:eastAsia="华文仿宋" w:cs="华文仿宋"/>
          <w:bCs/>
          <w:color w:val="auto"/>
          <w:sz w:val="24"/>
          <w:highlight w:val="none"/>
        </w:rPr>
      </w:pPr>
      <w:r>
        <w:rPr>
          <w:rFonts w:hint="eastAsia" w:ascii="华文仿宋" w:hAnsi="华文仿宋" w:eastAsia="华文仿宋" w:cs="华文仿宋"/>
          <w:bCs/>
          <w:color w:val="auto"/>
          <w:sz w:val="24"/>
          <w:highlight w:val="none"/>
        </w:rPr>
        <w:t>（8）清水池：2台提升泵；</w:t>
      </w:r>
    </w:p>
    <w:p w14:paraId="498BA598">
      <w:pPr>
        <w:spacing w:line="360" w:lineRule="auto"/>
        <w:rPr>
          <w:rFonts w:hint="eastAsia" w:ascii="华文仿宋" w:hAnsi="华文仿宋" w:eastAsia="华文仿宋" w:cs="华文仿宋"/>
          <w:b/>
          <w:bCs/>
          <w:color w:val="auto"/>
          <w:sz w:val="24"/>
          <w:highlight w:val="none"/>
          <w:lang w:val="en-US" w:eastAsia="zh-CN"/>
        </w:rPr>
      </w:pPr>
      <w:r>
        <w:rPr>
          <w:rFonts w:hint="eastAsia" w:ascii="华文仿宋" w:hAnsi="华文仿宋" w:eastAsia="华文仿宋" w:cs="华文仿宋"/>
          <w:b/>
          <w:bCs/>
          <w:color w:val="auto"/>
          <w:sz w:val="24"/>
          <w:highlight w:val="none"/>
          <w:lang w:val="en-US" w:eastAsia="zh-CN"/>
        </w:rPr>
        <w:t>5、发热门诊污水预处理设施</w:t>
      </w:r>
    </w:p>
    <w:p w14:paraId="57FF3A0D">
      <w:pPr>
        <w:spacing w:line="360" w:lineRule="auto"/>
        <w:rPr>
          <w:rFonts w:hint="eastAsia" w:ascii="华文仿宋" w:hAnsi="华文仿宋" w:eastAsia="华文仿宋" w:cs="华文仿宋"/>
          <w:color w:val="auto"/>
          <w:sz w:val="24"/>
          <w:highlight w:val="none"/>
        </w:rPr>
      </w:pPr>
      <w:r>
        <w:rPr>
          <w:rFonts w:hint="eastAsia" w:ascii="华文仿宋" w:hAnsi="华文仿宋" w:eastAsia="华文仿宋" w:cs="华文仿宋"/>
          <w:bCs/>
          <w:color w:val="auto"/>
          <w:sz w:val="24"/>
          <w:highlight w:val="none"/>
        </w:rPr>
        <w:t>（1）</w:t>
      </w:r>
      <w:r>
        <w:rPr>
          <w:rFonts w:hint="eastAsia" w:ascii="华文仿宋" w:hAnsi="华文仿宋" w:eastAsia="华文仿宋" w:cs="华文仿宋"/>
          <w:bCs/>
          <w:color w:val="auto"/>
          <w:sz w:val="24"/>
          <w:highlight w:val="none"/>
          <w:lang w:eastAsia="zh-CN"/>
        </w:rPr>
        <w:t>一台一体化污水处理设备</w:t>
      </w:r>
    </w:p>
    <w:p w14:paraId="5F77A45E">
      <w:pPr>
        <w:pStyle w:val="2"/>
        <w:ind w:left="0" w:leftChars="0" w:firstLine="0" w:firstLineChars="0"/>
        <w:jc w:val="both"/>
        <w:rPr>
          <w:rFonts w:hint="eastAsia" w:ascii="宋体" w:hAnsi="宋体" w:cs="宋体"/>
          <w:b/>
          <w:bCs/>
          <w:color w:val="000000"/>
          <w:kern w:val="0"/>
          <w:sz w:val="24"/>
          <w:lang w:eastAsia="zh-CN"/>
        </w:rPr>
      </w:pPr>
    </w:p>
    <w:p w14:paraId="0E7ACF1A">
      <w:pPr>
        <w:pStyle w:val="2"/>
        <w:ind w:left="0" w:leftChars="0" w:firstLine="0" w:firstLineChars="0"/>
        <w:jc w:val="both"/>
        <w:rPr>
          <w:rFonts w:hint="eastAsia" w:ascii="宋体" w:hAnsi="宋体" w:cs="宋体"/>
          <w:b/>
          <w:bCs/>
          <w:color w:val="000000"/>
          <w:kern w:val="0"/>
          <w:sz w:val="24"/>
          <w:lang w:eastAsia="zh-CN"/>
        </w:rPr>
      </w:pPr>
    </w:p>
    <w:p w14:paraId="3D190C8C">
      <w:pPr>
        <w:pStyle w:val="2"/>
        <w:ind w:left="0" w:leftChars="0" w:firstLine="0" w:firstLineChars="0"/>
        <w:jc w:val="both"/>
        <w:rPr>
          <w:rFonts w:hint="eastAsia" w:ascii="宋体" w:hAnsi="宋体" w:cs="宋体"/>
          <w:b/>
          <w:bCs/>
          <w:color w:val="000000"/>
          <w:kern w:val="0"/>
          <w:sz w:val="24"/>
          <w:lang w:eastAsia="zh-CN"/>
        </w:rPr>
      </w:pPr>
    </w:p>
    <w:p w14:paraId="011C4780">
      <w:pPr>
        <w:pStyle w:val="2"/>
        <w:ind w:left="0" w:leftChars="0" w:firstLine="0" w:firstLineChars="0"/>
        <w:jc w:val="both"/>
        <w:rPr>
          <w:rFonts w:hint="eastAsia" w:ascii="宋体" w:hAnsi="宋体" w:cs="宋体"/>
          <w:b/>
          <w:bCs/>
          <w:color w:val="000000"/>
          <w:kern w:val="0"/>
          <w:sz w:val="24"/>
          <w:lang w:eastAsia="zh-CN"/>
        </w:rPr>
      </w:pPr>
    </w:p>
    <w:p w14:paraId="34FA4ADD">
      <w:pPr>
        <w:pStyle w:val="2"/>
        <w:ind w:left="0" w:leftChars="0" w:firstLine="0" w:firstLineChars="0"/>
        <w:jc w:val="both"/>
        <w:rPr>
          <w:rFonts w:hint="eastAsia" w:ascii="宋体" w:hAnsi="宋体" w:cs="宋体"/>
          <w:b/>
          <w:bCs/>
          <w:color w:val="000000"/>
          <w:kern w:val="0"/>
          <w:sz w:val="24"/>
          <w:lang w:eastAsia="zh-CN"/>
        </w:rPr>
      </w:pPr>
    </w:p>
    <w:p w14:paraId="68AD615D">
      <w:pPr>
        <w:pStyle w:val="2"/>
        <w:ind w:left="0" w:leftChars="0" w:firstLine="0" w:firstLineChars="0"/>
        <w:jc w:val="right"/>
        <w:rPr>
          <w:rFonts w:hint="eastAsia" w:ascii="华文仿宋" w:hAnsi="华文仿宋" w:eastAsia="华文仿宋" w:cs="华文仿宋"/>
          <w:b w:val="0"/>
          <w:bCs w:val="0"/>
          <w:color w:val="000000"/>
          <w:kern w:val="0"/>
          <w:sz w:val="24"/>
          <w:lang w:eastAsia="zh-CN"/>
        </w:rPr>
      </w:pPr>
      <w:r>
        <w:rPr>
          <w:rFonts w:hint="eastAsia" w:ascii="华文仿宋" w:hAnsi="华文仿宋" w:eastAsia="华文仿宋" w:cs="华文仿宋"/>
          <w:b w:val="0"/>
          <w:bCs w:val="0"/>
          <w:color w:val="000000"/>
          <w:kern w:val="0"/>
          <w:sz w:val="24"/>
          <w:lang w:eastAsia="zh-CN"/>
        </w:rPr>
        <w:t>省局警保中心医院分中心</w:t>
      </w:r>
    </w:p>
    <w:p w14:paraId="74357878">
      <w:pPr>
        <w:pStyle w:val="2"/>
        <w:ind w:left="0" w:leftChars="0" w:firstLine="0" w:firstLineChars="0"/>
        <w:jc w:val="center"/>
        <w:rPr>
          <w:rFonts w:hint="eastAsia" w:ascii="华文仿宋" w:hAnsi="华文仿宋" w:eastAsia="华文仿宋" w:cs="华文仿宋"/>
          <w:b w:val="0"/>
          <w:bCs w:val="0"/>
          <w:color w:val="000000"/>
          <w:kern w:val="0"/>
          <w:sz w:val="24"/>
          <w:lang w:val="en-US" w:eastAsia="zh-CN"/>
        </w:rPr>
      </w:pPr>
      <w:r>
        <w:rPr>
          <w:rFonts w:hint="eastAsia" w:ascii="华文仿宋" w:hAnsi="华文仿宋" w:eastAsia="华文仿宋" w:cs="华文仿宋"/>
          <w:b w:val="0"/>
          <w:bCs w:val="0"/>
          <w:color w:val="000000"/>
          <w:kern w:val="0"/>
          <w:sz w:val="24"/>
          <w:lang w:val="en-US" w:eastAsia="zh-CN"/>
        </w:rPr>
        <w:t xml:space="preserve">                                                2024年10月11日</w:t>
      </w:r>
    </w:p>
    <w:p w14:paraId="02550324">
      <w:pPr>
        <w:pStyle w:val="2"/>
        <w:ind w:left="0" w:leftChars="0" w:firstLine="0" w:firstLineChars="0"/>
        <w:jc w:val="center"/>
        <w:rPr>
          <w:rFonts w:hint="eastAsia" w:ascii="华文仿宋" w:hAnsi="华文仿宋" w:eastAsia="华文仿宋" w:cs="华文仿宋"/>
          <w:b/>
          <w:bCs/>
          <w:color w:val="000000"/>
          <w:kern w:val="0"/>
          <w:sz w:val="24"/>
          <w:lang w:eastAsia="zh-CN"/>
        </w:rPr>
      </w:pPr>
    </w:p>
    <w:p w14:paraId="2EA2BD98">
      <w:pPr>
        <w:pStyle w:val="2"/>
        <w:ind w:left="0" w:leftChars="0" w:firstLine="0" w:firstLineChars="0"/>
        <w:jc w:val="center"/>
        <w:rPr>
          <w:rFonts w:hint="eastAsia" w:ascii="宋体" w:hAnsi="宋体" w:cs="宋体"/>
          <w:b/>
          <w:bCs/>
          <w:color w:val="000000"/>
          <w:kern w:val="0"/>
          <w:sz w:val="24"/>
          <w:lang w:eastAsia="zh-CN"/>
        </w:rPr>
      </w:pPr>
    </w:p>
    <w:p w14:paraId="780D6D12">
      <w:pPr>
        <w:pStyle w:val="2"/>
        <w:ind w:left="0" w:leftChars="0" w:firstLine="0" w:firstLineChars="0"/>
        <w:jc w:val="center"/>
        <w:rPr>
          <w:rFonts w:hint="eastAsia" w:ascii="宋体" w:hAnsi="宋体" w:cs="宋体"/>
          <w:b/>
          <w:bCs/>
          <w:color w:val="000000"/>
          <w:kern w:val="0"/>
          <w:sz w:val="24"/>
          <w:lang w:eastAsia="zh-CN"/>
        </w:rPr>
      </w:pPr>
    </w:p>
    <w:p w14:paraId="442ABE7C">
      <w:pPr>
        <w:pStyle w:val="2"/>
        <w:ind w:left="0" w:leftChars="0" w:firstLine="0" w:firstLineChars="0"/>
        <w:jc w:val="center"/>
        <w:rPr>
          <w:rFonts w:hint="eastAsia" w:ascii="宋体" w:hAnsi="宋体" w:cs="宋体"/>
          <w:b/>
          <w:bCs/>
          <w:color w:val="000000"/>
          <w:kern w:val="0"/>
          <w:sz w:val="24"/>
          <w:lang w:eastAsia="zh-CN"/>
        </w:rPr>
      </w:pPr>
    </w:p>
    <w:p w14:paraId="683B0C0B">
      <w:pPr>
        <w:pStyle w:val="2"/>
        <w:ind w:left="0" w:leftChars="0" w:firstLine="0" w:firstLineChars="0"/>
        <w:jc w:val="center"/>
        <w:rPr>
          <w:rFonts w:hint="eastAsia" w:ascii="宋体" w:hAnsi="宋体" w:cs="宋体"/>
          <w:b/>
          <w:bCs/>
          <w:color w:val="000000"/>
          <w:kern w:val="0"/>
          <w:sz w:val="24"/>
          <w:lang w:eastAsia="zh-CN"/>
        </w:rPr>
      </w:pPr>
    </w:p>
    <w:p w14:paraId="6109FFB4">
      <w:pPr>
        <w:pStyle w:val="2"/>
        <w:ind w:left="0" w:leftChars="0" w:firstLine="0" w:firstLineChars="0"/>
        <w:jc w:val="center"/>
        <w:rPr>
          <w:rFonts w:hint="eastAsia" w:ascii="宋体" w:hAnsi="宋体" w:cs="宋体"/>
          <w:b/>
          <w:bCs/>
          <w:color w:val="000000"/>
          <w:kern w:val="0"/>
          <w:sz w:val="24"/>
          <w:lang w:eastAsia="zh-CN"/>
        </w:rPr>
      </w:pPr>
    </w:p>
    <w:p w14:paraId="62347EB7">
      <w:pPr>
        <w:pStyle w:val="2"/>
        <w:ind w:left="0" w:leftChars="0" w:firstLine="0" w:firstLineChars="0"/>
        <w:jc w:val="center"/>
        <w:rPr>
          <w:rFonts w:hint="eastAsia" w:ascii="宋体" w:hAnsi="宋体" w:cs="宋体"/>
          <w:b/>
          <w:bCs/>
          <w:color w:val="000000"/>
          <w:kern w:val="0"/>
          <w:sz w:val="24"/>
          <w:lang w:eastAsia="zh-CN"/>
        </w:rPr>
      </w:pPr>
    </w:p>
    <w:p w14:paraId="50A5B5B0">
      <w:pPr>
        <w:pStyle w:val="2"/>
        <w:ind w:left="0" w:leftChars="0" w:firstLine="0" w:firstLineChars="0"/>
        <w:jc w:val="center"/>
        <w:rPr>
          <w:rFonts w:hint="eastAsia" w:ascii="宋体" w:hAnsi="宋体" w:cs="宋体"/>
          <w:b/>
          <w:bCs/>
          <w:color w:val="000000"/>
          <w:kern w:val="0"/>
          <w:sz w:val="24"/>
          <w:lang w:eastAsia="zh-CN"/>
        </w:rPr>
      </w:pPr>
    </w:p>
    <w:p w14:paraId="55415C6B">
      <w:pPr>
        <w:pStyle w:val="2"/>
        <w:ind w:left="0" w:leftChars="0" w:firstLine="0" w:firstLineChars="0"/>
        <w:jc w:val="center"/>
        <w:rPr>
          <w:rFonts w:hint="eastAsia" w:ascii="宋体" w:hAnsi="宋体" w:cs="宋体"/>
          <w:b/>
          <w:bCs/>
          <w:color w:val="000000"/>
          <w:kern w:val="0"/>
          <w:sz w:val="24"/>
          <w:lang w:eastAsia="zh-CN"/>
        </w:rPr>
      </w:pPr>
    </w:p>
    <w:p w14:paraId="3B405AB2">
      <w:pPr>
        <w:pStyle w:val="2"/>
        <w:ind w:left="0" w:leftChars="0" w:firstLine="0" w:firstLineChars="0"/>
        <w:jc w:val="center"/>
        <w:rPr>
          <w:rFonts w:hint="eastAsia" w:ascii="宋体" w:hAnsi="宋体" w:cs="宋体"/>
          <w:b/>
          <w:bCs/>
          <w:color w:val="000000"/>
          <w:kern w:val="0"/>
          <w:sz w:val="24"/>
          <w:lang w:eastAsia="zh-CN"/>
        </w:rPr>
      </w:pPr>
    </w:p>
    <w:p w14:paraId="638F5769">
      <w:pPr>
        <w:pStyle w:val="2"/>
        <w:ind w:left="0" w:leftChars="0" w:firstLine="0" w:firstLineChars="0"/>
        <w:jc w:val="center"/>
        <w:rPr>
          <w:rFonts w:hint="eastAsia" w:ascii="宋体" w:hAnsi="宋体" w:cs="宋体"/>
          <w:b/>
          <w:bCs/>
          <w:color w:val="000000"/>
          <w:kern w:val="0"/>
          <w:sz w:val="24"/>
          <w:lang w:eastAsia="zh-CN"/>
        </w:rPr>
      </w:pPr>
    </w:p>
    <w:p w14:paraId="0A5CEBEA">
      <w:pPr>
        <w:pStyle w:val="2"/>
        <w:ind w:left="0" w:leftChars="0" w:firstLine="0" w:firstLineChars="0"/>
        <w:jc w:val="center"/>
        <w:rPr>
          <w:rFonts w:hint="eastAsia" w:ascii="宋体" w:hAnsi="宋体" w:cs="宋体"/>
          <w:b/>
          <w:bCs/>
          <w:color w:val="000000"/>
          <w:kern w:val="0"/>
          <w:sz w:val="24"/>
          <w:lang w:eastAsia="zh-CN"/>
        </w:rPr>
      </w:pPr>
    </w:p>
    <w:p w14:paraId="3E6149B5">
      <w:pPr>
        <w:keepNext w:val="0"/>
        <w:keepLines w:val="0"/>
        <w:pageBreakBefore w:val="0"/>
        <w:widowControl/>
        <w:numPr>
          <w:ilvl w:val="0"/>
          <w:numId w:val="0"/>
        </w:numPr>
        <w:kinsoku/>
        <w:wordWrap/>
        <w:overflowPunct/>
        <w:topLinePunct w:val="0"/>
        <w:autoSpaceDE/>
        <w:autoSpaceDN/>
        <w:bidi w:val="0"/>
        <w:spacing w:line="440" w:lineRule="exact"/>
        <w:jc w:val="left"/>
        <w:textAlignment w:val="auto"/>
        <w:outlineLvl w:val="9"/>
        <w:rPr>
          <w:rFonts w:hint="eastAsia" w:ascii="宋体" w:hAnsi="宋体" w:cs="等线"/>
          <w:b w:val="0"/>
          <w:bCs/>
          <w:kern w:val="0"/>
          <w:szCs w:val="21"/>
          <w:lang w:val="en-US" w:eastAsia="zh-CN"/>
        </w:rPr>
      </w:pPr>
    </w:p>
    <w:p w14:paraId="5EFCE60A">
      <w:pPr>
        <w:keepNext w:val="0"/>
        <w:keepLines w:val="0"/>
        <w:pageBreakBefore w:val="0"/>
        <w:widowControl/>
        <w:numPr>
          <w:ilvl w:val="0"/>
          <w:numId w:val="0"/>
        </w:numPr>
        <w:kinsoku/>
        <w:wordWrap/>
        <w:overflowPunct/>
        <w:topLinePunct w:val="0"/>
        <w:autoSpaceDE/>
        <w:autoSpaceDN/>
        <w:bidi w:val="0"/>
        <w:spacing w:line="440" w:lineRule="exact"/>
        <w:jc w:val="left"/>
        <w:textAlignment w:val="auto"/>
        <w:outlineLvl w:val="9"/>
        <w:rPr>
          <w:rFonts w:hint="eastAsia" w:ascii="宋体" w:hAnsi="宋体" w:cs="等线"/>
          <w:bCs/>
          <w:kern w:val="0"/>
          <w:szCs w:val="21"/>
          <w:lang w:val="en-US" w:eastAsia="zh-CN"/>
        </w:rPr>
      </w:pPr>
      <w:r>
        <w:rPr>
          <w:rFonts w:hint="eastAsia" w:ascii="宋体" w:hAnsi="宋体" w:cs="等线"/>
          <w:b w:val="0"/>
          <w:bCs/>
          <w:kern w:val="0"/>
          <w:szCs w:val="21"/>
          <w:lang w:val="en-US" w:eastAsia="zh-CN"/>
        </w:rPr>
        <w:t>附件1：</w:t>
      </w:r>
      <w:r>
        <w:rPr>
          <w:rFonts w:hint="eastAsia" w:ascii="宋体" w:hAnsi="宋体" w:cs="等线"/>
          <w:bCs/>
          <w:kern w:val="0"/>
          <w:szCs w:val="21"/>
          <w:lang w:val="en-US" w:eastAsia="zh-CN"/>
        </w:rPr>
        <w:t>医院污水处理运营服务监督考核表</w:t>
      </w:r>
    </w:p>
    <w:tbl>
      <w:tblPr>
        <w:tblStyle w:val="8"/>
        <w:tblW w:w="8300" w:type="dxa"/>
        <w:tblInd w:w="0" w:type="dxa"/>
        <w:shd w:val="clear" w:color="auto" w:fill="auto"/>
        <w:tblLayout w:type="fixed"/>
        <w:tblCellMar>
          <w:top w:w="0" w:type="dxa"/>
          <w:left w:w="0" w:type="dxa"/>
          <w:bottom w:w="0" w:type="dxa"/>
          <w:right w:w="0" w:type="dxa"/>
        </w:tblCellMar>
      </w:tblPr>
      <w:tblGrid>
        <w:gridCol w:w="869"/>
        <w:gridCol w:w="3045"/>
        <w:gridCol w:w="660"/>
        <w:gridCol w:w="675"/>
        <w:gridCol w:w="1800"/>
        <w:gridCol w:w="1251"/>
      </w:tblGrid>
      <w:tr w14:paraId="7F386585">
        <w:tblPrEx>
          <w:tblCellMar>
            <w:top w:w="0" w:type="dxa"/>
            <w:left w:w="0" w:type="dxa"/>
            <w:bottom w:w="0" w:type="dxa"/>
            <w:right w:w="0" w:type="dxa"/>
          </w:tblCellMar>
        </w:tblPrEx>
        <w:trPr>
          <w:trHeight w:val="35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3B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6FC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考核细则</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C4F82">
            <w:pPr>
              <w:keepNext w:val="0"/>
              <w:keepLines w:val="0"/>
              <w:widowControl/>
              <w:suppressLineNumbers w:val="0"/>
              <w:jc w:val="center"/>
              <w:textAlignment w:val="center"/>
              <w:rPr>
                <w:rFonts w:hint="eastAsia"/>
                <w:lang w:eastAsia="zh-CN"/>
              </w:rPr>
            </w:pPr>
            <w:r>
              <w:rPr>
                <w:rFonts w:hint="eastAsia"/>
                <w:lang w:eastAsia="zh-CN"/>
              </w:rPr>
              <w:t>分值</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F4E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1CE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扣分原因</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042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14:paraId="46B2D475">
        <w:tblPrEx>
          <w:shd w:val="clear" w:color="auto" w:fill="auto"/>
          <w:tblCellMar>
            <w:top w:w="0" w:type="dxa"/>
            <w:left w:w="0" w:type="dxa"/>
            <w:bottom w:w="0" w:type="dxa"/>
            <w:right w:w="0" w:type="dxa"/>
          </w:tblCellMar>
        </w:tblPrEx>
        <w:trPr>
          <w:trHeight w:val="1006"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628F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人员</w:t>
            </w:r>
          </w:p>
          <w:p w14:paraId="6F8F5D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B4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污水处理站需由至少1名污水处理员24小时驻点，持证上岗，穿戴工衣。每发现一次缺勤，扣5分。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7EB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9482D">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D713F">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0C77">
            <w:pPr>
              <w:jc w:val="center"/>
              <w:rPr>
                <w:rFonts w:hint="eastAsia" w:ascii="宋体" w:hAnsi="宋体" w:eastAsia="宋体" w:cs="宋体"/>
                <w:i w:val="0"/>
                <w:color w:val="000000"/>
                <w:sz w:val="22"/>
                <w:szCs w:val="22"/>
                <w:u w:val="none"/>
              </w:rPr>
            </w:pPr>
          </w:p>
        </w:tc>
      </w:tr>
      <w:tr w14:paraId="2CD7D095">
        <w:tblPrEx>
          <w:shd w:val="clear" w:color="auto" w:fill="auto"/>
          <w:tblCellMar>
            <w:top w:w="0" w:type="dxa"/>
            <w:left w:w="0" w:type="dxa"/>
            <w:bottom w:w="0" w:type="dxa"/>
            <w:right w:w="0" w:type="dxa"/>
          </w:tblCellMar>
        </w:tblPrEx>
        <w:trPr>
          <w:trHeight w:val="1333"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B3FF">
            <w:pPr>
              <w:jc w:val="center"/>
              <w:rPr>
                <w:rFonts w:hint="eastAsia" w:ascii="宋体" w:hAnsi="宋体" w:eastAsia="宋体" w:cs="宋体"/>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39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驻点人员如有特殊情况，必须向公司请假、向医院报备，由公司另派工作人员进行衔接。如未请假离岗，发现一次扣5分。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27AC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D36DC">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8BE94">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839DD">
            <w:pPr>
              <w:jc w:val="center"/>
              <w:rPr>
                <w:rFonts w:hint="eastAsia" w:ascii="宋体" w:hAnsi="宋体" w:eastAsia="宋体" w:cs="宋体"/>
                <w:i w:val="0"/>
                <w:color w:val="000000"/>
                <w:sz w:val="22"/>
                <w:szCs w:val="22"/>
                <w:u w:val="none"/>
              </w:rPr>
            </w:pPr>
          </w:p>
        </w:tc>
      </w:tr>
      <w:tr w14:paraId="0B2CFEB3">
        <w:tblPrEx>
          <w:tblCellMar>
            <w:top w:w="0" w:type="dxa"/>
            <w:left w:w="0" w:type="dxa"/>
            <w:bottom w:w="0" w:type="dxa"/>
            <w:right w:w="0" w:type="dxa"/>
          </w:tblCellMar>
        </w:tblPrEx>
        <w:trPr>
          <w:trHeight w:val="1333"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673DA">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自行</w:t>
            </w:r>
          </w:p>
          <w:p w14:paraId="1AF05346">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检测</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6A5FF">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内部检测需根据最新环评及《排污许可证》要求，每日两次检测PH、余氯等内容，并进行记录，检测记录少一次扣</w:t>
            </w:r>
            <w:r>
              <w:rPr>
                <w:rFonts w:hint="eastAsia" w:ascii="宋体" w:hAnsi="宋体" w:cs="宋体"/>
                <w:i w:val="0"/>
                <w:color w:val="000000"/>
                <w:kern w:val="0"/>
                <w:sz w:val="22"/>
                <w:szCs w:val="22"/>
                <w:highlight w:val="none"/>
                <w:u w:val="none"/>
                <w:lang w:val="en-US" w:eastAsia="zh-CN" w:bidi="ar"/>
              </w:rPr>
              <w:t>5</w:t>
            </w:r>
            <w:r>
              <w:rPr>
                <w:rFonts w:hint="eastAsia" w:ascii="宋体" w:hAnsi="宋体" w:eastAsia="宋体" w:cs="宋体"/>
                <w:i w:val="0"/>
                <w:color w:val="000000"/>
                <w:kern w:val="0"/>
                <w:sz w:val="22"/>
                <w:szCs w:val="22"/>
                <w:highlight w:val="none"/>
                <w:u w:val="none"/>
                <w:lang w:val="en-US" w:eastAsia="zh-CN" w:bidi="ar"/>
              </w:rPr>
              <w:t>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DC4EB">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47683">
            <w:pPr>
              <w:jc w:val="center"/>
              <w:rPr>
                <w:rFonts w:hint="eastAsia" w:ascii="宋体" w:hAnsi="宋体" w:eastAsia="宋体" w:cs="宋体"/>
                <w:i w:val="0"/>
                <w:color w:val="000000"/>
                <w:sz w:val="22"/>
                <w:szCs w:val="22"/>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33868">
            <w:pPr>
              <w:jc w:val="center"/>
              <w:rPr>
                <w:rFonts w:hint="eastAsia" w:ascii="宋体" w:hAnsi="宋体" w:eastAsia="宋体" w:cs="宋体"/>
                <w:i w:val="0"/>
                <w:color w:val="000000"/>
                <w:sz w:val="22"/>
                <w:szCs w:val="22"/>
                <w:highlight w:val="none"/>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09E5B">
            <w:pPr>
              <w:jc w:val="center"/>
              <w:rPr>
                <w:rFonts w:hint="eastAsia" w:ascii="宋体" w:hAnsi="宋体" w:eastAsia="宋体" w:cs="宋体"/>
                <w:i w:val="0"/>
                <w:color w:val="000000"/>
                <w:sz w:val="22"/>
                <w:szCs w:val="22"/>
                <w:highlight w:val="yellow"/>
                <w:u w:val="none"/>
              </w:rPr>
            </w:pPr>
          </w:p>
        </w:tc>
      </w:tr>
      <w:tr w14:paraId="1F959C7D">
        <w:tblPrEx>
          <w:tblCellMar>
            <w:top w:w="0" w:type="dxa"/>
            <w:left w:w="0" w:type="dxa"/>
            <w:bottom w:w="0" w:type="dxa"/>
            <w:right w:w="0" w:type="dxa"/>
          </w:tblCellMar>
        </w:tblPrEx>
        <w:trPr>
          <w:trHeight w:val="1333"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D3DC1">
            <w:pPr>
              <w:jc w:val="center"/>
              <w:rPr>
                <w:rFonts w:hint="eastAsia" w:ascii="宋体" w:hAnsi="宋体" w:eastAsia="宋体" w:cs="宋体"/>
                <w:i w:val="0"/>
                <w:color w:val="000000"/>
                <w:sz w:val="22"/>
                <w:szCs w:val="22"/>
                <w:highlight w:val="none"/>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2D5E1">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第三方</w:t>
            </w:r>
            <w:r>
              <w:rPr>
                <w:rFonts w:hint="eastAsia" w:ascii="宋体" w:hAnsi="宋体" w:cs="宋体"/>
                <w:i w:val="0"/>
                <w:color w:val="000000"/>
                <w:kern w:val="0"/>
                <w:sz w:val="22"/>
                <w:szCs w:val="22"/>
                <w:highlight w:val="none"/>
                <w:u w:val="none"/>
                <w:lang w:val="en-US" w:eastAsia="zh-CN" w:bidi="ar"/>
              </w:rPr>
              <w:t>检测</w:t>
            </w:r>
            <w:r>
              <w:rPr>
                <w:rFonts w:hint="eastAsia" w:ascii="宋体" w:hAnsi="宋体" w:eastAsia="宋体" w:cs="宋体"/>
                <w:i w:val="0"/>
                <w:color w:val="000000"/>
                <w:kern w:val="0"/>
                <w:sz w:val="22"/>
                <w:szCs w:val="22"/>
                <w:highlight w:val="none"/>
                <w:u w:val="none"/>
                <w:lang w:val="en-US" w:eastAsia="zh-CN" w:bidi="ar"/>
              </w:rPr>
              <w:t>需根据最新环评及《排污许可证》要求，按周、月、季度</w:t>
            </w:r>
            <w:r>
              <w:rPr>
                <w:rFonts w:hint="eastAsia" w:ascii="宋体" w:hAnsi="宋体" w:cs="宋体"/>
                <w:i w:val="0"/>
                <w:color w:val="000000"/>
                <w:kern w:val="0"/>
                <w:sz w:val="22"/>
                <w:szCs w:val="22"/>
                <w:highlight w:val="none"/>
                <w:u w:val="none"/>
                <w:lang w:val="en-US" w:eastAsia="zh-CN" w:bidi="ar"/>
              </w:rPr>
              <w:t>检测</w:t>
            </w:r>
            <w:r>
              <w:rPr>
                <w:rFonts w:hint="eastAsia" w:ascii="宋体" w:hAnsi="宋体" w:eastAsia="宋体" w:cs="宋体"/>
                <w:i w:val="0"/>
                <w:color w:val="000000"/>
                <w:kern w:val="0"/>
                <w:sz w:val="22"/>
                <w:szCs w:val="22"/>
                <w:highlight w:val="none"/>
                <w:u w:val="none"/>
                <w:lang w:val="en-US" w:eastAsia="zh-CN" w:bidi="ar"/>
              </w:rPr>
              <w:t>废水</w:t>
            </w:r>
            <w:r>
              <w:rPr>
                <w:rFonts w:hint="eastAsia" w:ascii="宋体" w:hAnsi="宋体" w:cs="宋体"/>
                <w:i w:val="0"/>
                <w:color w:val="000000"/>
                <w:kern w:val="0"/>
                <w:sz w:val="22"/>
                <w:szCs w:val="22"/>
                <w:highlight w:val="none"/>
                <w:u w:val="none"/>
                <w:lang w:val="en-US" w:eastAsia="zh-CN" w:bidi="ar"/>
              </w:rPr>
              <w:t>、周边废气</w:t>
            </w:r>
            <w:r>
              <w:rPr>
                <w:rFonts w:hint="eastAsia" w:ascii="宋体" w:hAnsi="宋体" w:eastAsia="宋体" w:cs="宋体"/>
                <w:i w:val="0"/>
                <w:color w:val="000000"/>
                <w:kern w:val="0"/>
                <w:sz w:val="22"/>
                <w:szCs w:val="22"/>
                <w:highlight w:val="none"/>
                <w:u w:val="none"/>
                <w:lang w:val="en-US" w:eastAsia="zh-CN" w:bidi="ar"/>
              </w:rPr>
              <w:t>处理达标排放，并做好登记工作</w:t>
            </w:r>
            <w:r>
              <w:rPr>
                <w:rFonts w:hint="eastAsia" w:ascii="宋体" w:hAnsi="宋体" w:cs="宋体"/>
                <w:i w:val="0"/>
                <w:color w:val="000000"/>
                <w:kern w:val="0"/>
                <w:sz w:val="22"/>
                <w:szCs w:val="22"/>
                <w:highlight w:val="none"/>
                <w:u w:val="none"/>
                <w:lang w:val="en-US" w:eastAsia="zh-CN" w:bidi="ar"/>
              </w:rPr>
              <w:t>，若未按要求执行，需及时补测</w:t>
            </w:r>
            <w:r>
              <w:rPr>
                <w:rFonts w:hint="eastAsia" w:ascii="宋体" w:hAnsi="宋体" w:eastAsia="宋体" w:cs="宋体"/>
                <w:i w:val="0"/>
                <w:color w:val="000000"/>
                <w:kern w:val="0"/>
                <w:sz w:val="22"/>
                <w:szCs w:val="22"/>
                <w:highlight w:val="none"/>
                <w:u w:val="none"/>
                <w:lang w:val="en-US" w:eastAsia="zh-CN" w:bidi="ar"/>
              </w:rPr>
              <w:t>。</w:t>
            </w:r>
            <w:r>
              <w:rPr>
                <w:rFonts w:hint="eastAsia" w:ascii="宋体" w:hAnsi="宋体" w:cs="宋体"/>
                <w:i w:val="0"/>
                <w:color w:val="000000"/>
                <w:kern w:val="0"/>
                <w:sz w:val="22"/>
                <w:szCs w:val="22"/>
                <w:highlight w:val="none"/>
                <w:u w:val="none"/>
                <w:lang w:val="en-US" w:eastAsia="zh-CN" w:bidi="ar"/>
              </w:rPr>
              <w:t>检测</w:t>
            </w:r>
            <w:r>
              <w:rPr>
                <w:rFonts w:hint="eastAsia" w:ascii="宋体" w:hAnsi="宋体" w:eastAsia="宋体" w:cs="宋体"/>
                <w:i w:val="0"/>
                <w:color w:val="000000"/>
                <w:kern w:val="0"/>
                <w:sz w:val="22"/>
                <w:szCs w:val="22"/>
                <w:highlight w:val="none"/>
                <w:u w:val="none"/>
                <w:lang w:val="en-US" w:eastAsia="zh-CN" w:bidi="ar"/>
              </w:rPr>
              <w:t>每少1次扣</w:t>
            </w:r>
            <w:r>
              <w:rPr>
                <w:rFonts w:hint="eastAsia" w:ascii="宋体" w:hAnsi="宋体" w:cs="宋体"/>
                <w:i w:val="0"/>
                <w:color w:val="000000"/>
                <w:kern w:val="0"/>
                <w:sz w:val="22"/>
                <w:szCs w:val="22"/>
                <w:highlight w:val="none"/>
                <w:u w:val="none"/>
                <w:lang w:val="en-US" w:eastAsia="zh-CN" w:bidi="ar"/>
              </w:rPr>
              <w:t>5</w:t>
            </w:r>
            <w:r>
              <w:rPr>
                <w:rFonts w:hint="eastAsia" w:ascii="宋体" w:hAnsi="宋体" w:eastAsia="宋体" w:cs="宋体"/>
                <w:i w:val="0"/>
                <w:color w:val="000000"/>
                <w:kern w:val="0"/>
                <w:sz w:val="22"/>
                <w:szCs w:val="22"/>
                <w:highlight w:val="none"/>
                <w:u w:val="none"/>
                <w:lang w:val="en-US" w:eastAsia="zh-CN" w:bidi="ar"/>
              </w:rPr>
              <w:t>分</w:t>
            </w:r>
            <w:r>
              <w:rPr>
                <w:rFonts w:hint="eastAsia" w:ascii="宋体" w:hAnsi="宋体" w:cs="宋体"/>
                <w:i w:val="0"/>
                <w:color w:val="000000"/>
                <w:kern w:val="0"/>
                <w:sz w:val="22"/>
                <w:szCs w:val="22"/>
                <w:highlight w:val="none"/>
                <w:u w:val="none"/>
                <w:lang w:val="en-US" w:eastAsia="zh-CN" w:bidi="ar"/>
              </w:rPr>
              <w:t>，并根据服务要求扣除相应检测费用</w:t>
            </w:r>
            <w:r>
              <w:rPr>
                <w:rFonts w:hint="eastAsia" w:ascii="宋体" w:hAnsi="宋体" w:eastAsia="宋体" w:cs="宋体"/>
                <w:i w:val="0"/>
                <w:color w:val="000000"/>
                <w:kern w:val="0"/>
                <w:sz w:val="22"/>
                <w:szCs w:val="22"/>
                <w:highlight w:val="none"/>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6D45B">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3BB31">
            <w:pPr>
              <w:jc w:val="center"/>
              <w:rPr>
                <w:rFonts w:hint="eastAsia" w:ascii="宋体" w:hAnsi="宋体" w:eastAsia="宋体" w:cs="宋体"/>
                <w:i w:val="0"/>
                <w:color w:val="000000"/>
                <w:sz w:val="22"/>
                <w:szCs w:val="22"/>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CE169">
            <w:pPr>
              <w:jc w:val="center"/>
              <w:rPr>
                <w:rFonts w:hint="eastAsia" w:ascii="宋体" w:hAnsi="宋体" w:eastAsia="宋体" w:cs="宋体"/>
                <w:i w:val="0"/>
                <w:color w:val="000000"/>
                <w:sz w:val="22"/>
                <w:szCs w:val="22"/>
                <w:highlight w:val="none"/>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A4671">
            <w:pPr>
              <w:jc w:val="center"/>
              <w:rPr>
                <w:rFonts w:hint="eastAsia" w:ascii="宋体" w:hAnsi="宋体" w:eastAsia="宋体" w:cs="宋体"/>
                <w:i w:val="0"/>
                <w:color w:val="000000"/>
                <w:sz w:val="22"/>
                <w:szCs w:val="22"/>
                <w:u w:val="none"/>
              </w:rPr>
            </w:pPr>
          </w:p>
        </w:tc>
      </w:tr>
      <w:tr w14:paraId="7B2EED7D">
        <w:tblPrEx>
          <w:shd w:val="clear" w:color="auto" w:fill="auto"/>
          <w:tblCellMar>
            <w:top w:w="0" w:type="dxa"/>
            <w:left w:w="0" w:type="dxa"/>
            <w:bottom w:w="0" w:type="dxa"/>
            <w:right w:w="0" w:type="dxa"/>
          </w:tblCellMar>
        </w:tblPrEx>
        <w:trPr>
          <w:trHeight w:val="1333"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F3A81">
            <w:pPr>
              <w:jc w:val="center"/>
              <w:rPr>
                <w:rFonts w:hint="eastAsia" w:ascii="宋体" w:hAnsi="宋体" w:eastAsia="宋体" w:cs="宋体"/>
                <w:i w:val="0"/>
                <w:color w:val="000000"/>
                <w:sz w:val="22"/>
                <w:szCs w:val="22"/>
                <w:highlight w:val="none"/>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EC5F7">
            <w:pPr>
              <w:keepNext w:val="0"/>
              <w:keepLines w:val="0"/>
              <w:widowControl/>
              <w:suppressLineNumbers w:val="0"/>
              <w:jc w:val="left"/>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保证内部检测、第三方检测合格，每出现一次检测结果不合格，或发现未按检测结果如实记录，扣5分，并根据服务要求扣罚相应服务费。如连续两次检测结果不合格，我院有权解除合同。</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ECE0">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15257">
            <w:pPr>
              <w:jc w:val="center"/>
              <w:rPr>
                <w:rFonts w:hint="eastAsia" w:ascii="宋体" w:hAnsi="宋体" w:eastAsia="宋体" w:cs="宋体"/>
                <w:i w:val="0"/>
                <w:color w:val="000000"/>
                <w:sz w:val="22"/>
                <w:szCs w:val="22"/>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E9838">
            <w:pPr>
              <w:jc w:val="center"/>
              <w:rPr>
                <w:rFonts w:hint="eastAsia" w:ascii="宋体" w:hAnsi="宋体" w:eastAsia="宋体" w:cs="宋体"/>
                <w:i w:val="0"/>
                <w:color w:val="000000"/>
                <w:sz w:val="22"/>
                <w:szCs w:val="22"/>
                <w:highlight w:val="none"/>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1E68A">
            <w:pPr>
              <w:jc w:val="center"/>
              <w:rPr>
                <w:rFonts w:hint="eastAsia" w:ascii="宋体" w:hAnsi="宋体" w:eastAsia="宋体" w:cs="宋体"/>
                <w:i w:val="0"/>
                <w:color w:val="000000"/>
                <w:sz w:val="22"/>
                <w:szCs w:val="22"/>
                <w:highlight w:val="yellow"/>
                <w:u w:val="none"/>
              </w:rPr>
            </w:pPr>
          </w:p>
        </w:tc>
      </w:tr>
      <w:tr w14:paraId="6908C7BD">
        <w:tblPrEx>
          <w:tblCellMar>
            <w:top w:w="0" w:type="dxa"/>
            <w:left w:w="0" w:type="dxa"/>
            <w:bottom w:w="0" w:type="dxa"/>
            <w:right w:w="0" w:type="dxa"/>
          </w:tblCellMar>
        </w:tblPrEx>
        <w:trPr>
          <w:trHeight w:val="166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798C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设施设备运行</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883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保证污水处理系统设施设备完整齐全，正常运行。日常维保、维修、整改，并做好登记工作。如污水处理系统存在无法正常运行情况，每发现一次扣</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04F49">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829EB">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E6AAE">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0424">
            <w:pPr>
              <w:jc w:val="center"/>
              <w:rPr>
                <w:rFonts w:hint="default" w:ascii="宋体" w:hAnsi="宋体" w:eastAsia="宋体" w:cs="宋体"/>
                <w:i w:val="0"/>
                <w:color w:val="000000"/>
                <w:sz w:val="22"/>
                <w:szCs w:val="22"/>
                <w:u w:val="none"/>
                <w:lang w:val="en-US" w:eastAsia="zh-CN"/>
              </w:rPr>
            </w:pPr>
          </w:p>
        </w:tc>
      </w:tr>
      <w:tr w14:paraId="15EF9766">
        <w:tblPrEx>
          <w:shd w:val="clear" w:color="auto" w:fill="auto"/>
          <w:tblCellMar>
            <w:top w:w="0" w:type="dxa"/>
            <w:left w:w="0" w:type="dxa"/>
            <w:bottom w:w="0" w:type="dxa"/>
            <w:right w:w="0" w:type="dxa"/>
          </w:tblCellMar>
        </w:tblPrEx>
        <w:trPr>
          <w:trHeight w:val="1333"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B32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污泥处理要求</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00C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应及时处理污水处理过程中产生的栅渣、沉沙、污泥，确保栅渣、沉沙、淤泥不导致废水污染物排放超标。每发现一次未及时处理，扣5分。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24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C8E7F">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796FE">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DED0">
            <w:pPr>
              <w:jc w:val="center"/>
              <w:rPr>
                <w:rFonts w:hint="eastAsia" w:ascii="宋体" w:hAnsi="宋体" w:eastAsia="宋体" w:cs="宋体"/>
                <w:i w:val="0"/>
                <w:color w:val="000000"/>
                <w:sz w:val="22"/>
                <w:szCs w:val="22"/>
                <w:u w:val="none"/>
              </w:rPr>
            </w:pPr>
          </w:p>
        </w:tc>
      </w:tr>
      <w:tr w14:paraId="7E617908">
        <w:tblPrEx>
          <w:shd w:val="clear" w:color="auto" w:fill="auto"/>
          <w:tblCellMar>
            <w:top w:w="0" w:type="dxa"/>
            <w:left w:w="0" w:type="dxa"/>
            <w:bottom w:w="0" w:type="dxa"/>
            <w:right w:w="0" w:type="dxa"/>
          </w:tblCellMar>
        </w:tblPrEx>
        <w:trPr>
          <w:trHeight w:val="1006"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C4FE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台账</w:t>
            </w:r>
          </w:p>
          <w:p w14:paraId="7B479F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CAA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没有及时登记运营情况、设备检修情况、</w:t>
            </w:r>
            <w:r>
              <w:rPr>
                <w:rFonts w:hint="eastAsia" w:ascii="宋体" w:hAnsi="宋体" w:cs="宋体"/>
                <w:i w:val="0"/>
                <w:color w:val="000000"/>
                <w:kern w:val="0"/>
                <w:sz w:val="22"/>
                <w:szCs w:val="22"/>
                <w:u w:val="none"/>
                <w:lang w:val="en-US" w:eastAsia="zh-CN" w:bidi="ar"/>
              </w:rPr>
              <w:t>检测</w:t>
            </w:r>
            <w:r>
              <w:rPr>
                <w:rFonts w:hint="eastAsia" w:ascii="宋体" w:hAnsi="宋体" w:eastAsia="宋体" w:cs="宋体"/>
                <w:i w:val="0"/>
                <w:color w:val="000000"/>
                <w:kern w:val="0"/>
                <w:sz w:val="22"/>
                <w:szCs w:val="22"/>
                <w:u w:val="none"/>
                <w:lang w:val="en-US" w:eastAsia="zh-CN" w:bidi="ar"/>
              </w:rPr>
              <w:t>情况、应急情况等，每缺一次扣5分。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44A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03D39">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07D9F">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4474">
            <w:pPr>
              <w:jc w:val="center"/>
              <w:rPr>
                <w:rFonts w:hint="eastAsia" w:ascii="宋体" w:hAnsi="宋体" w:eastAsia="宋体" w:cs="宋体"/>
                <w:i w:val="0"/>
                <w:color w:val="000000"/>
                <w:sz w:val="22"/>
                <w:szCs w:val="22"/>
                <w:u w:val="none"/>
              </w:rPr>
            </w:pPr>
          </w:p>
        </w:tc>
      </w:tr>
      <w:tr w14:paraId="622A29C1">
        <w:tblPrEx>
          <w:tblCellMar>
            <w:top w:w="0" w:type="dxa"/>
            <w:left w:w="0" w:type="dxa"/>
            <w:bottom w:w="0" w:type="dxa"/>
            <w:right w:w="0" w:type="dxa"/>
          </w:tblCellMar>
        </w:tblPrEx>
        <w:trPr>
          <w:trHeight w:val="679"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FBF3">
            <w:pPr>
              <w:jc w:val="center"/>
              <w:rPr>
                <w:rFonts w:hint="eastAsia" w:ascii="宋体" w:hAnsi="宋体" w:eastAsia="宋体" w:cs="宋体"/>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377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台账填写模糊或未按要求记录，每发现一次扣5分。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A45C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5D236">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39FD2">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87E98">
            <w:pPr>
              <w:jc w:val="center"/>
              <w:rPr>
                <w:rFonts w:hint="eastAsia" w:ascii="宋体" w:hAnsi="宋体" w:eastAsia="宋体" w:cs="宋体"/>
                <w:i w:val="0"/>
                <w:color w:val="000000"/>
                <w:sz w:val="22"/>
                <w:szCs w:val="22"/>
                <w:u w:val="none"/>
              </w:rPr>
            </w:pPr>
          </w:p>
        </w:tc>
      </w:tr>
      <w:tr w14:paraId="6D7ADE74">
        <w:tblPrEx>
          <w:shd w:val="clear" w:color="auto" w:fill="auto"/>
          <w:tblCellMar>
            <w:top w:w="0" w:type="dxa"/>
            <w:left w:w="0" w:type="dxa"/>
            <w:bottom w:w="0" w:type="dxa"/>
            <w:right w:w="0" w:type="dxa"/>
          </w:tblCellMar>
        </w:tblPrEx>
        <w:trPr>
          <w:trHeight w:val="679"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884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行政处罚管理要求</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B14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环保部门检查未及时整改到位或不配合整改，每发生一次扣10分。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B6E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8105">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76548">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90F8">
            <w:pPr>
              <w:jc w:val="center"/>
              <w:rPr>
                <w:rFonts w:hint="eastAsia" w:ascii="宋体" w:hAnsi="宋体" w:eastAsia="宋体" w:cs="宋体"/>
                <w:i w:val="0"/>
                <w:color w:val="000000"/>
                <w:sz w:val="22"/>
                <w:szCs w:val="22"/>
                <w:u w:val="none"/>
              </w:rPr>
            </w:pPr>
          </w:p>
        </w:tc>
      </w:tr>
      <w:tr w14:paraId="2A382A10">
        <w:tblPrEx>
          <w:shd w:val="clear" w:color="auto" w:fill="auto"/>
          <w:tblCellMar>
            <w:top w:w="0" w:type="dxa"/>
            <w:left w:w="0" w:type="dxa"/>
            <w:bottom w:w="0" w:type="dxa"/>
            <w:right w:w="0" w:type="dxa"/>
          </w:tblCellMar>
        </w:tblPrEx>
        <w:trPr>
          <w:trHeight w:val="2641"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99885">
            <w:pPr>
              <w:jc w:val="center"/>
              <w:rPr>
                <w:rFonts w:hint="eastAsia" w:ascii="宋体" w:hAnsi="宋体" w:eastAsia="宋体" w:cs="宋体"/>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70C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必须保证医院医疗废水处理达标排放，如遇到上级部门或广州市生态环境局检测不合格，并受到行政处罚，造成医院经济或名义损失，一切费用及相关处理工作由中标方负责，我院有权主动解除合同并向中标方追偿赔偿金（总合同金额的两倍费用）。未达标扣20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456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0D3FD">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3353F">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B0191">
            <w:pPr>
              <w:jc w:val="center"/>
              <w:rPr>
                <w:rFonts w:hint="eastAsia" w:ascii="宋体" w:hAnsi="宋体" w:eastAsia="宋体" w:cs="宋体"/>
                <w:i w:val="0"/>
                <w:color w:val="000000"/>
                <w:sz w:val="22"/>
                <w:szCs w:val="22"/>
                <w:u w:val="none"/>
              </w:rPr>
            </w:pPr>
          </w:p>
        </w:tc>
      </w:tr>
      <w:tr w14:paraId="7F01C812">
        <w:tblPrEx>
          <w:tblCellMar>
            <w:top w:w="0" w:type="dxa"/>
            <w:left w:w="0" w:type="dxa"/>
            <w:bottom w:w="0" w:type="dxa"/>
            <w:right w:w="0" w:type="dxa"/>
          </w:tblCellMar>
        </w:tblPrEx>
        <w:trPr>
          <w:trHeight w:val="679"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826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日常管理要求</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934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污水站周边环境及工作室等应保持干净整洁。每发现一次不符合要求，扣5分。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AAD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58E5">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9C9B5">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FE40">
            <w:pPr>
              <w:jc w:val="center"/>
              <w:rPr>
                <w:rFonts w:hint="eastAsia" w:ascii="宋体" w:hAnsi="宋体" w:eastAsia="宋体" w:cs="宋体"/>
                <w:i w:val="0"/>
                <w:color w:val="000000"/>
                <w:sz w:val="22"/>
                <w:szCs w:val="22"/>
                <w:u w:val="none"/>
              </w:rPr>
            </w:pPr>
          </w:p>
        </w:tc>
      </w:tr>
      <w:tr w14:paraId="18234058">
        <w:tblPrEx>
          <w:shd w:val="clear" w:color="auto" w:fill="auto"/>
          <w:tblCellMar>
            <w:top w:w="0" w:type="dxa"/>
            <w:left w:w="0" w:type="dxa"/>
            <w:bottom w:w="0" w:type="dxa"/>
            <w:right w:w="0" w:type="dxa"/>
          </w:tblCellMar>
        </w:tblPrEx>
        <w:trPr>
          <w:trHeight w:val="1660" w:hRule="atLeast"/>
        </w:trPr>
        <w:tc>
          <w:tcPr>
            <w:tcW w:w="8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9E1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有限空间作业要求</w:t>
            </w: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C27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未经医院有限空间作业审批私自作业、审批后未遵守作业原则等情况的，造成意外事故，导致财产损失及人员伤亡的，一切后果由中标方负责。未符合扣</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F80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46614">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1A415">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45185">
            <w:pPr>
              <w:jc w:val="center"/>
              <w:rPr>
                <w:rFonts w:hint="eastAsia" w:ascii="宋体" w:hAnsi="宋体" w:eastAsia="宋体" w:cs="宋体"/>
                <w:i w:val="0"/>
                <w:color w:val="000000"/>
                <w:sz w:val="22"/>
                <w:szCs w:val="22"/>
                <w:u w:val="none"/>
              </w:rPr>
            </w:pPr>
          </w:p>
        </w:tc>
      </w:tr>
      <w:tr w14:paraId="3AF21CEA">
        <w:tblPrEx>
          <w:shd w:val="clear" w:color="auto" w:fill="auto"/>
          <w:tblCellMar>
            <w:top w:w="0" w:type="dxa"/>
            <w:left w:w="0" w:type="dxa"/>
            <w:bottom w:w="0" w:type="dxa"/>
            <w:right w:w="0" w:type="dxa"/>
          </w:tblCellMar>
        </w:tblPrEx>
        <w:trPr>
          <w:trHeight w:val="1006" w:hRule="atLeast"/>
        </w:trPr>
        <w:tc>
          <w:tcPr>
            <w:tcW w:w="8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BB557">
            <w:pPr>
              <w:jc w:val="center"/>
              <w:rPr>
                <w:rFonts w:hint="eastAsia" w:ascii="宋体" w:hAnsi="宋体" w:eastAsia="宋体" w:cs="宋体"/>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05D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严格遵守“先通风、后检测、再作业”的原则。每发现一次不符合要求，扣5分。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3D9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C7A1D">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752DB">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1DC4A">
            <w:pPr>
              <w:jc w:val="center"/>
              <w:rPr>
                <w:rFonts w:hint="eastAsia" w:ascii="宋体" w:hAnsi="宋体" w:eastAsia="宋体" w:cs="宋体"/>
                <w:i w:val="0"/>
                <w:color w:val="000000"/>
                <w:sz w:val="22"/>
                <w:szCs w:val="22"/>
                <w:u w:val="none"/>
              </w:rPr>
            </w:pPr>
          </w:p>
        </w:tc>
      </w:tr>
      <w:tr w14:paraId="5DF46DD4">
        <w:tblPrEx>
          <w:tblCellMar>
            <w:top w:w="0" w:type="dxa"/>
            <w:left w:w="0" w:type="dxa"/>
            <w:bottom w:w="0" w:type="dxa"/>
            <w:right w:w="0" w:type="dxa"/>
          </w:tblCellMar>
        </w:tblPrEx>
        <w:trPr>
          <w:trHeight w:val="363" w:hRule="atLeast"/>
        </w:trPr>
        <w:tc>
          <w:tcPr>
            <w:tcW w:w="3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077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合计100分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09B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8CE60">
            <w:pPr>
              <w:jc w:val="cente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2FB4A">
            <w:pPr>
              <w:jc w:val="center"/>
              <w:rPr>
                <w:rFonts w:hint="eastAsia" w:ascii="宋体" w:hAnsi="宋体" w:eastAsia="宋体" w:cs="宋体"/>
                <w:i w:val="0"/>
                <w:color w:val="000000"/>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FB1F7">
            <w:pPr>
              <w:jc w:val="center"/>
              <w:rPr>
                <w:rFonts w:hint="eastAsia" w:ascii="宋体" w:hAnsi="宋体" w:eastAsia="宋体" w:cs="宋体"/>
                <w:i w:val="0"/>
                <w:color w:val="000000"/>
                <w:sz w:val="22"/>
                <w:szCs w:val="22"/>
                <w:u w:val="none"/>
              </w:rPr>
            </w:pPr>
          </w:p>
        </w:tc>
      </w:tr>
    </w:tbl>
    <w:p w14:paraId="752377AC">
      <w:pPr>
        <w:pStyle w:val="2"/>
        <w:ind w:left="0" w:leftChars="0" w:firstLine="0" w:firstLineChars="0"/>
        <w:jc w:val="center"/>
        <w:rPr>
          <w:rFonts w:hint="eastAsia" w:ascii="宋体" w:hAnsi="宋体" w:cs="宋体"/>
          <w:b/>
          <w:bCs/>
          <w:color w:val="000000"/>
          <w:kern w:val="0"/>
          <w:sz w:val="24"/>
          <w:lang w:eastAsia="zh-CN"/>
        </w:rPr>
      </w:pPr>
    </w:p>
    <w:p w14:paraId="618BEF46">
      <w:pPr>
        <w:pStyle w:val="2"/>
        <w:ind w:left="0" w:leftChars="0" w:firstLine="0" w:firstLineChars="0"/>
        <w:jc w:val="center"/>
        <w:rPr>
          <w:rFonts w:hint="eastAsia" w:ascii="宋体" w:hAnsi="宋体" w:cs="宋体"/>
          <w:b/>
          <w:bCs/>
          <w:color w:val="000000"/>
          <w:kern w:val="0"/>
          <w:sz w:val="24"/>
          <w:lang w:eastAsia="zh-CN"/>
        </w:rPr>
      </w:pPr>
    </w:p>
    <w:p w14:paraId="084C87AD">
      <w:pPr>
        <w:pStyle w:val="2"/>
        <w:ind w:left="0" w:leftChars="0" w:firstLine="0" w:firstLineChars="0"/>
        <w:jc w:val="center"/>
        <w:rPr>
          <w:rFonts w:hint="eastAsia" w:ascii="宋体" w:hAnsi="宋体" w:cs="宋体"/>
          <w:b/>
          <w:bCs/>
          <w:color w:val="000000"/>
          <w:kern w:val="0"/>
          <w:sz w:val="24"/>
          <w:lang w:eastAsia="zh-CN"/>
        </w:rPr>
      </w:pPr>
    </w:p>
    <w:p w14:paraId="4FD196C9">
      <w:pPr>
        <w:pStyle w:val="2"/>
        <w:ind w:left="0" w:leftChars="0" w:firstLine="0" w:firstLineChars="0"/>
        <w:jc w:val="center"/>
        <w:rPr>
          <w:rFonts w:hint="eastAsia" w:ascii="宋体" w:hAnsi="宋体" w:cs="宋体"/>
          <w:b/>
          <w:bCs/>
          <w:color w:val="000000"/>
          <w:kern w:val="0"/>
          <w:sz w:val="24"/>
          <w:lang w:eastAsia="zh-CN"/>
        </w:rPr>
      </w:pPr>
    </w:p>
    <w:p w14:paraId="38BEA119">
      <w:pPr>
        <w:pStyle w:val="2"/>
        <w:ind w:left="0" w:leftChars="0" w:firstLine="0" w:firstLineChars="0"/>
        <w:jc w:val="center"/>
        <w:rPr>
          <w:rFonts w:hint="eastAsia" w:ascii="宋体" w:hAnsi="宋体" w:cs="宋体"/>
          <w:b/>
          <w:bCs/>
          <w:color w:val="000000"/>
          <w:kern w:val="0"/>
          <w:sz w:val="24"/>
          <w:lang w:eastAsia="zh-CN"/>
        </w:rPr>
      </w:pPr>
    </w:p>
    <w:p w14:paraId="6C6FFFD0">
      <w:pPr>
        <w:pStyle w:val="2"/>
        <w:ind w:left="0" w:leftChars="0" w:firstLine="0" w:firstLineChars="0"/>
        <w:jc w:val="center"/>
        <w:rPr>
          <w:rFonts w:hint="eastAsia" w:ascii="宋体" w:hAnsi="宋体" w:cs="宋体"/>
          <w:b/>
          <w:bCs/>
          <w:color w:val="000000"/>
          <w:kern w:val="0"/>
          <w:sz w:val="24"/>
          <w:lang w:eastAsia="zh-CN"/>
        </w:rPr>
      </w:pPr>
    </w:p>
    <w:p w14:paraId="55A5EE51">
      <w:pPr>
        <w:pStyle w:val="2"/>
        <w:ind w:left="0" w:leftChars="0" w:firstLine="0" w:firstLineChars="0"/>
        <w:jc w:val="center"/>
        <w:rPr>
          <w:rFonts w:hint="eastAsia" w:ascii="宋体" w:hAnsi="宋体" w:cs="宋体"/>
          <w:b/>
          <w:bCs/>
          <w:color w:val="000000"/>
          <w:kern w:val="0"/>
          <w:sz w:val="24"/>
          <w:lang w:eastAsia="zh-CN"/>
        </w:rPr>
      </w:pPr>
    </w:p>
    <w:p w14:paraId="2AA52454">
      <w:pPr>
        <w:pStyle w:val="2"/>
        <w:ind w:left="0" w:leftChars="0" w:firstLine="0" w:firstLineChars="0"/>
        <w:jc w:val="center"/>
        <w:rPr>
          <w:rFonts w:hint="eastAsia" w:ascii="宋体" w:hAnsi="宋体" w:cs="宋体"/>
          <w:b/>
          <w:bCs/>
          <w:color w:val="000000"/>
          <w:kern w:val="0"/>
          <w:sz w:val="24"/>
          <w:lang w:eastAsia="zh-CN"/>
        </w:rPr>
      </w:pPr>
    </w:p>
    <w:p w14:paraId="3986D851">
      <w:pPr>
        <w:pStyle w:val="2"/>
        <w:ind w:left="0" w:leftChars="0" w:firstLine="0" w:firstLineChars="0"/>
        <w:jc w:val="center"/>
        <w:rPr>
          <w:rFonts w:hint="eastAsia" w:ascii="宋体" w:hAnsi="宋体" w:cs="宋体"/>
          <w:b/>
          <w:bCs/>
          <w:color w:val="000000"/>
          <w:kern w:val="0"/>
          <w:sz w:val="24"/>
          <w:lang w:eastAsia="zh-CN"/>
        </w:rPr>
      </w:pPr>
    </w:p>
    <w:p w14:paraId="0F9D6B18">
      <w:pPr>
        <w:pStyle w:val="2"/>
        <w:ind w:left="0" w:leftChars="0" w:firstLine="0" w:firstLineChars="0"/>
        <w:jc w:val="center"/>
        <w:rPr>
          <w:rFonts w:hint="eastAsia" w:ascii="宋体" w:hAnsi="宋体" w:cs="宋体"/>
          <w:b/>
          <w:bCs/>
          <w:color w:val="000000"/>
          <w:kern w:val="0"/>
          <w:sz w:val="24"/>
          <w:lang w:eastAsia="zh-CN"/>
        </w:rPr>
      </w:pPr>
    </w:p>
    <w:p w14:paraId="09EFBCE3">
      <w:pPr>
        <w:pStyle w:val="2"/>
        <w:ind w:left="0" w:leftChars="0" w:firstLine="0" w:firstLineChars="0"/>
        <w:jc w:val="center"/>
        <w:rPr>
          <w:rFonts w:hint="eastAsia" w:ascii="宋体" w:hAnsi="宋体" w:cs="宋体"/>
          <w:b/>
          <w:bCs/>
          <w:color w:val="000000"/>
          <w:kern w:val="0"/>
          <w:sz w:val="24"/>
          <w:lang w:eastAsia="zh-CN"/>
        </w:rPr>
      </w:pPr>
    </w:p>
    <w:p w14:paraId="55995C96">
      <w:pPr>
        <w:pStyle w:val="2"/>
        <w:ind w:left="0" w:leftChars="0" w:firstLine="0" w:firstLineChars="0"/>
        <w:jc w:val="center"/>
        <w:rPr>
          <w:rFonts w:hint="eastAsia" w:ascii="宋体" w:hAnsi="宋体" w:cs="宋体"/>
          <w:b/>
          <w:bCs/>
          <w:color w:val="000000"/>
          <w:kern w:val="0"/>
          <w:sz w:val="24"/>
          <w:lang w:eastAsia="zh-CN"/>
        </w:rPr>
      </w:pPr>
    </w:p>
    <w:p w14:paraId="0506C449">
      <w:pPr>
        <w:pStyle w:val="2"/>
        <w:ind w:left="0" w:leftChars="0" w:firstLine="0" w:firstLineChars="0"/>
        <w:jc w:val="center"/>
        <w:rPr>
          <w:rFonts w:hint="eastAsia" w:ascii="宋体" w:hAnsi="宋体" w:cs="宋体"/>
          <w:b/>
          <w:bCs/>
          <w:color w:val="000000"/>
          <w:kern w:val="0"/>
          <w:sz w:val="24"/>
          <w:lang w:eastAsia="zh-CN"/>
        </w:rPr>
      </w:pPr>
    </w:p>
    <w:p w14:paraId="0EF9CA8B">
      <w:pPr>
        <w:pStyle w:val="2"/>
        <w:ind w:left="0" w:leftChars="0" w:firstLine="0" w:firstLineChars="0"/>
        <w:jc w:val="center"/>
        <w:rPr>
          <w:rFonts w:hint="eastAsia" w:ascii="宋体" w:hAnsi="宋体" w:cs="宋体"/>
          <w:b/>
          <w:bCs/>
          <w:color w:val="000000"/>
          <w:kern w:val="0"/>
          <w:sz w:val="24"/>
          <w:lang w:eastAsia="zh-CN"/>
        </w:rPr>
      </w:pPr>
    </w:p>
    <w:p w14:paraId="153DB722">
      <w:pPr>
        <w:pStyle w:val="2"/>
        <w:ind w:left="0" w:leftChars="0" w:firstLine="0" w:firstLineChars="0"/>
        <w:jc w:val="center"/>
        <w:rPr>
          <w:rFonts w:hint="eastAsia" w:ascii="宋体" w:hAnsi="宋体" w:cs="宋体"/>
          <w:b/>
          <w:bCs/>
          <w:color w:val="000000"/>
          <w:kern w:val="0"/>
          <w:sz w:val="24"/>
          <w:lang w:eastAsia="zh-CN"/>
        </w:rPr>
      </w:pPr>
    </w:p>
    <w:p w14:paraId="014481A9">
      <w:pPr>
        <w:pStyle w:val="2"/>
        <w:ind w:left="0" w:leftChars="0" w:firstLine="0" w:firstLineChars="0"/>
        <w:jc w:val="center"/>
        <w:rPr>
          <w:rFonts w:hint="eastAsia" w:ascii="宋体" w:hAnsi="宋体" w:cs="宋体"/>
          <w:b/>
          <w:bCs/>
          <w:color w:val="000000"/>
          <w:kern w:val="0"/>
          <w:sz w:val="24"/>
          <w:lang w:eastAsia="zh-CN"/>
        </w:rPr>
      </w:pPr>
    </w:p>
    <w:p w14:paraId="0A07BB6B">
      <w:pPr>
        <w:pStyle w:val="2"/>
        <w:ind w:left="0" w:leftChars="0" w:firstLine="0" w:firstLineChars="0"/>
        <w:jc w:val="center"/>
        <w:rPr>
          <w:rFonts w:hint="eastAsia" w:ascii="宋体" w:hAnsi="宋体" w:cs="宋体"/>
          <w:b/>
          <w:bCs/>
          <w:color w:val="000000"/>
          <w:kern w:val="0"/>
          <w:sz w:val="24"/>
          <w:lang w:eastAsia="zh-CN"/>
        </w:rPr>
      </w:pPr>
    </w:p>
    <w:p w14:paraId="161D72CD">
      <w:pPr>
        <w:pStyle w:val="2"/>
        <w:ind w:left="0" w:leftChars="0" w:firstLine="0" w:firstLineChars="0"/>
        <w:jc w:val="center"/>
        <w:rPr>
          <w:rFonts w:hint="eastAsia" w:ascii="宋体" w:hAnsi="宋体" w:cs="宋体"/>
          <w:b/>
          <w:bCs/>
          <w:color w:val="000000"/>
          <w:kern w:val="0"/>
          <w:sz w:val="24"/>
          <w:lang w:eastAsia="zh-CN"/>
        </w:rPr>
      </w:pPr>
    </w:p>
    <w:p w14:paraId="5D07535E">
      <w:pPr>
        <w:pStyle w:val="2"/>
        <w:ind w:left="0" w:leftChars="0" w:firstLine="0" w:firstLineChars="0"/>
        <w:jc w:val="center"/>
        <w:rPr>
          <w:rFonts w:hint="eastAsia" w:ascii="宋体" w:hAnsi="宋体" w:eastAsia="仿宋_GB2312" w:cs="宋体"/>
          <w:b/>
          <w:bCs/>
          <w:color w:val="000000"/>
          <w:kern w:val="0"/>
          <w:sz w:val="24"/>
          <w:lang w:eastAsia="zh-CN"/>
        </w:rPr>
      </w:pPr>
      <w:r>
        <w:rPr>
          <w:rFonts w:hint="eastAsia" w:ascii="宋体" w:hAnsi="宋体" w:cs="宋体"/>
          <w:b/>
          <w:bCs/>
          <w:color w:val="000000"/>
          <w:kern w:val="0"/>
          <w:sz w:val="24"/>
          <w:lang w:eastAsia="zh-CN"/>
        </w:rPr>
        <w:t>广东省监狱中心医院污水站运营外包服务项目（</w:t>
      </w:r>
      <w:r>
        <w:rPr>
          <w:rFonts w:hint="eastAsia" w:ascii="宋体" w:hAnsi="宋体" w:cs="宋体"/>
          <w:b/>
          <w:bCs/>
          <w:color w:val="000000"/>
          <w:kern w:val="0"/>
          <w:sz w:val="24"/>
          <w:lang w:val="en-US" w:eastAsia="zh-CN"/>
        </w:rPr>
        <w:t>2024</w:t>
      </w:r>
      <w:r>
        <w:rPr>
          <w:rFonts w:hint="eastAsia" w:ascii="宋体" w:hAnsi="宋体" w:cs="宋体"/>
          <w:b/>
          <w:bCs/>
          <w:color w:val="000000"/>
          <w:kern w:val="0"/>
          <w:sz w:val="24"/>
          <w:lang w:eastAsia="zh-CN"/>
        </w:rPr>
        <w:t>）报价表</w:t>
      </w:r>
    </w:p>
    <w:tbl>
      <w:tblPr>
        <w:tblStyle w:val="8"/>
        <w:tblW w:w="8340" w:type="dxa"/>
        <w:tblInd w:w="0" w:type="dxa"/>
        <w:shd w:val="clear" w:color="auto" w:fill="auto"/>
        <w:tblLayout w:type="fixed"/>
        <w:tblCellMar>
          <w:top w:w="0" w:type="dxa"/>
          <w:left w:w="0" w:type="dxa"/>
          <w:bottom w:w="0" w:type="dxa"/>
          <w:right w:w="0" w:type="dxa"/>
        </w:tblCellMar>
      </w:tblPr>
      <w:tblGrid>
        <w:gridCol w:w="884"/>
        <w:gridCol w:w="28"/>
        <w:gridCol w:w="1292"/>
        <w:gridCol w:w="13"/>
        <w:gridCol w:w="2447"/>
        <w:gridCol w:w="2100"/>
        <w:gridCol w:w="43"/>
        <w:gridCol w:w="1533"/>
      </w:tblGrid>
      <w:tr w14:paraId="1B4D0B29">
        <w:tblPrEx>
          <w:tblCellMar>
            <w:top w:w="0" w:type="dxa"/>
            <w:left w:w="0" w:type="dxa"/>
            <w:bottom w:w="0" w:type="dxa"/>
            <w:right w:w="0" w:type="dxa"/>
          </w:tblCellMar>
        </w:tblPrEx>
        <w:trPr>
          <w:trHeight w:val="51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F006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序号</w:t>
            </w: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0E72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运营范围</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9BFF5">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项目名称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8F200">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分项费用（元/年）</w:t>
            </w:r>
          </w:p>
        </w:tc>
        <w:tc>
          <w:tcPr>
            <w:tcW w:w="157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FD1D9">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备注</w:t>
            </w:r>
          </w:p>
        </w:tc>
      </w:tr>
      <w:tr w14:paraId="6F933394">
        <w:tblPrEx>
          <w:tblCellMar>
            <w:top w:w="0" w:type="dxa"/>
            <w:left w:w="0" w:type="dxa"/>
            <w:bottom w:w="0" w:type="dxa"/>
            <w:right w:w="0" w:type="dxa"/>
          </w:tblCellMar>
        </w:tblPrEx>
        <w:trPr>
          <w:trHeight w:val="27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B5650">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分项1</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935E8">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门诊污水处理设备</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C9BC5">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人员费用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56DB7">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31362">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已在用</w:t>
            </w:r>
          </w:p>
        </w:tc>
      </w:tr>
      <w:tr w14:paraId="61B9FBE5">
        <w:tblPrEx>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1B17">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7CAC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01EA3">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药剂费用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FF12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D698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2975B480">
        <w:tblPrEx>
          <w:shd w:val="clear" w:color="auto" w:fill="auto"/>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EA9A8">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8B5CC">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7535">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内部检测费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60703">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E03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30E74C06">
        <w:tblPrEx>
          <w:shd w:val="clear" w:color="auto" w:fill="auto"/>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CE9B0">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59C11">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1DED4">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第三方检测费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1C9E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AFAC1">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2BDDE8CF">
        <w:tblPrEx>
          <w:shd w:val="clear" w:color="auto" w:fill="auto"/>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8819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773C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AF41D">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设备维护保养费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BE476">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FC1EB">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101D6747">
        <w:tblPrEx>
          <w:shd w:val="clear" w:color="auto" w:fill="auto"/>
          <w:tblCellMar>
            <w:top w:w="0" w:type="dxa"/>
            <w:left w:w="0" w:type="dxa"/>
            <w:bottom w:w="0" w:type="dxa"/>
            <w:right w:w="0" w:type="dxa"/>
          </w:tblCellMar>
        </w:tblPrEx>
        <w:trPr>
          <w:trHeight w:val="270" w:hRule="atLeast"/>
        </w:trPr>
        <w:tc>
          <w:tcPr>
            <w:tcW w:w="46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C7F7">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分项1小计（元）</w:t>
            </w:r>
          </w:p>
        </w:tc>
        <w:tc>
          <w:tcPr>
            <w:tcW w:w="3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25EB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107B1477">
        <w:tblPrEx>
          <w:tblCellMar>
            <w:top w:w="0" w:type="dxa"/>
            <w:left w:w="0" w:type="dxa"/>
            <w:bottom w:w="0" w:type="dxa"/>
            <w:right w:w="0" w:type="dxa"/>
          </w:tblCellMar>
        </w:tblPrEx>
        <w:trPr>
          <w:trHeight w:val="27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13E16">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分项2</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681A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监区污水处理设备</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C8895">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人员费用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F0133">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D0578">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已在用</w:t>
            </w:r>
          </w:p>
        </w:tc>
      </w:tr>
      <w:tr w14:paraId="2465F1AF">
        <w:tblPrEx>
          <w:shd w:val="clear" w:color="auto" w:fill="auto"/>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46C98">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A4BC">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74EF8">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药剂费用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1C2D7">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3DA84">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30ED7303">
        <w:tblPrEx>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6821">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9EDD6">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D56E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内部检测费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70979">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84EA2">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334F4F4F">
        <w:tblPrEx>
          <w:shd w:val="clear" w:color="auto" w:fill="auto"/>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F4250">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A6A87">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7923E">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第三方检测费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56B1C">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33A5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70B4A256">
        <w:tblPrEx>
          <w:shd w:val="clear" w:color="auto" w:fill="auto"/>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5A8C4">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49B1C">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3FF4B">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设备维护保养费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EDB05">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F3EA7">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75F35630">
        <w:tblPrEx>
          <w:tblCellMar>
            <w:top w:w="0" w:type="dxa"/>
            <w:left w:w="0" w:type="dxa"/>
            <w:bottom w:w="0" w:type="dxa"/>
            <w:right w:w="0" w:type="dxa"/>
          </w:tblCellMar>
        </w:tblPrEx>
        <w:trPr>
          <w:trHeight w:val="270" w:hRule="atLeast"/>
        </w:trPr>
        <w:tc>
          <w:tcPr>
            <w:tcW w:w="46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338D9">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分项2小计（元）</w:t>
            </w:r>
          </w:p>
        </w:tc>
        <w:tc>
          <w:tcPr>
            <w:tcW w:w="3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0C92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0D9ABABF">
        <w:tblPrEx>
          <w:shd w:val="clear" w:color="auto" w:fill="auto"/>
          <w:tblCellMar>
            <w:top w:w="0" w:type="dxa"/>
            <w:left w:w="0" w:type="dxa"/>
            <w:bottom w:w="0" w:type="dxa"/>
            <w:right w:w="0" w:type="dxa"/>
          </w:tblCellMar>
        </w:tblPrEx>
        <w:trPr>
          <w:trHeight w:val="27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E4F06">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分项3</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05177">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实验室污水预处理设施</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18B7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人员费用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09669">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24B36">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已在用</w:t>
            </w:r>
          </w:p>
        </w:tc>
      </w:tr>
      <w:tr w14:paraId="63D95C41">
        <w:tblPrEx>
          <w:shd w:val="clear" w:color="auto" w:fill="auto"/>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F2A7B">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8C47">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78F9D">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药剂费用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55355">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7143">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780174C4">
        <w:tblPrEx>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EBF10">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7CA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B9AF9">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设备维护保养费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05314">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A945E">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094610A8">
        <w:tblPrEx>
          <w:tblCellMar>
            <w:top w:w="0" w:type="dxa"/>
            <w:left w:w="0" w:type="dxa"/>
            <w:bottom w:w="0" w:type="dxa"/>
            <w:right w:w="0" w:type="dxa"/>
          </w:tblCellMar>
        </w:tblPrEx>
        <w:trPr>
          <w:trHeight w:val="270" w:hRule="atLeast"/>
        </w:trPr>
        <w:tc>
          <w:tcPr>
            <w:tcW w:w="46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EF923">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分项3小计（元）</w:t>
            </w:r>
          </w:p>
        </w:tc>
        <w:tc>
          <w:tcPr>
            <w:tcW w:w="3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A016D">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37FBC5C4">
        <w:tblPrEx>
          <w:shd w:val="clear" w:color="auto" w:fill="auto"/>
          <w:tblCellMar>
            <w:top w:w="0" w:type="dxa"/>
            <w:left w:w="0" w:type="dxa"/>
            <w:bottom w:w="0" w:type="dxa"/>
            <w:right w:w="0" w:type="dxa"/>
          </w:tblCellMar>
        </w:tblPrEx>
        <w:trPr>
          <w:trHeight w:val="27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3FE6">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分项4</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69063">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cs="等线"/>
                <w:bCs/>
                <w:kern w:val="0"/>
                <w:sz w:val="21"/>
                <w:szCs w:val="21"/>
                <w:lang w:val="en-US" w:eastAsia="zh-CN" w:bidi="ar-SA"/>
              </w:rPr>
              <w:t>感染病区</w:t>
            </w:r>
            <w:r>
              <w:rPr>
                <w:rFonts w:hint="eastAsia" w:ascii="宋体" w:hAnsi="宋体" w:eastAsia="宋体" w:cs="等线"/>
                <w:bCs/>
                <w:kern w:val="0"/>
                <w:sz w:val="21"/>
                <w:szCs w:val="21"/>
                <w:lang w:val="en-US" w:eastAsia="zh-CN" w:bidi="ar-SA"/>
              </w:rPr>
              <w:t>污水处理设备</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81524">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人员费用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B6288">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115BB">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已在用</w:t>
            </w:r>
          </w:p>
        </w:tc>
      </w:tr>
      <w:tr w14:paraId="2C6DE2BE">
        <w:tblPrEx>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CA1EE">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F215">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081F4">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药剂费用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F5F06">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712FB">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65FBB3A3">
        <w:tblPrEx>
          <w:shd w:val="clear" w:color="auto" w:fill="auto"/>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2EA7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C7849">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1F8A8">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内部检测费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7967B">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6917">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547FD8DB">
        <w:tblPrEx>
          <w:shd w:val="clear" w:color="auto" w:fill="auto"/>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2140">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3F8F8">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EEC30">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第三方检测费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A1BE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6E10D">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027C155B">
        <w:tblPrEx>
          <w:shd w:val="clear" w:color="auto" w:fill="auto"/>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F3EF9">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2CED2">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55677">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设备维护保养费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A428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36902">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3A2FCF79">
        <w:tblPrEx>
          <w:shd w:val="clear" w:color="auto" w:fill="auto"/>
          <w:tblCellMar>
            <w:top w:w="0" w:type="dxa"/>
            <w:left w:w="0" w:type="dxa"/>
            <w:bottom w:w="0" w:type="dxa"/>
            <w:right w:w="0" w:type="dxa"/>
          </w:tblCellMar>
        </w:tblPrEx>
        <w:trPr>
          <w:trHeight w:val="270" w:hRule="atLeast"/>
        </w:trPr>
        <w:tc>
          <w:tcPr>
            <w:tcW w:w="46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0E746">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分项4小计（元）</w:t>
            </w:r>
          </w:p>
        </w:tc>
        <w:tc>
          <w:tcPr>
            <w:tcW w:w="3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341FD">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464C8769">
        <w:tblPrEx>
          <w:shd w:val="clear" w:color="auto" w:fill="auto"/>
          <w:tblCellMar>
            <w:top w:w="0" w:type="dxa"/>
            <w:left w:w="0" w:type="dxa"/>
            <w:bottom w:w="0" w:type="dxa"/>
            <w:right w:w="0" w:type="dxa"/>
          </w:tblCellMar>
        </w:tblPrEx>
        <w:trPr>
          <w:trHeight w:val="27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FBB5">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分项5</w:t>
            </w:r>
          </w:p>
        </w:tc>
        <w:tc>
          <w:tcPr>
            <w:tcW w:w="1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22263">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发热门诊污水预处理设施</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9CB4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人员费用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8098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0AA53">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启用时间以采购人书面通知为准</w:t>
            </w:r>
          </w:p>
        </w:tc>
      </w:tr>
      <w:tr w14:paraId="35FA6B1C">
        <w:tblPrEx>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18C0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876B2">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B0B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药剂费用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28474">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998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333B452F">
        <w:tblPrEx>
          <w:shd w:val="clear" w:color="auto" w:fill="auto"/>
          <w:tblCellMar>
            <w:top w:w="0" w:type="dxa"/>
            <w:left w:w="0" w:type="dxa"/>
            <w:bottom w:w="0" w:type="dxa"/>
            <w:right w:w="0" w:type="dxa"/>
          </w:tblCellMar>
        </w:tblPrEx>
        <w:trPr>
          <w:trHeight w:val="27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DF743">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90A0C">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09A0">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设备维护保养费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8891B">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E66A6">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74D3C979">
        <w:tblPrEx>
          <w:shd w:val="clear" w:color="auto" w:fill="auto"/>
          <w:tblCellMar>
            <w:top w:w="0" w:type="dxa"/>
            <w:left w:w="0" w:type="dxa"/>
            <w:bottom w:w="0" w:type="dxa"/>
            <w:right w:w="0" w:type="dxa"/>
          </w:tblCellMar>
        </w:tblPrEx>
        <w:trPr>
          <w:trHeight w:val="300" w:hRule="atLeast"/>
        </w:trPr>
        <w:tc>
          <w:tcPr>
            <w:tcW w:w="46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829D0">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分项5小计（元）</w:t>
            </w:r>
          </w:p>
        </w:tc>
        <w:tc>
          <w:tcPr>
            <w:tcW w:w="3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CEC4E">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31A736AC">
        <w:tblPrEx>
          <w:shd w:val="clear" w:color="auto" w:fill="auto"/>
          <w:tblCellMar>
            <w:top w:w="0" w:type="dxa"/>
            <w:left w:w="0" w:type="dxa"/>
            <w:bottom w:w="0" w:type="dxa"/>
            <w:right w:w="0" w:type="dxa"/>
          </w:tblCellMar>
        </w:tblPrEx>
        <w:trPr>
          <w:trHeight w:val="300" w:hRule="atLeast"/>
        </w:trPr>
        <w:tc>
          <w:tcPr>
            <w:tcW w:w="912"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E25565F">
            <w:pPr>
              <w:keepNext w:val="0"/>
              <w:keepLines w:val="0"/>
              <w:widowControl/>
              <w:suppressLineNumbers w:val="0"/>
              <w:jc w:val="center"/>
              <w:textAlignment w:val="center"/>
              <w:rPr>
                <w:rFonts w:hint="default" w:ascii="宋体" w:hAnsi="宋体" w:eastAsia="宋体" w:cs="等线"/>
                <w:bCs/>
                <w:kern w:val="0"/>
                <w:sz w:val="21"/>
                <w:szCs w:val="21"/>
                <w:lang w:val="en-US" w:eastAsia="zh-CN" w:bidi="ar-SA"/>
              </w:rPr>
            </w:pPr>
            <w:r>
              <w:rPr>
                <w:rFonts w:hint="eastAsia" w:ascii="宋体" w:hAnsi="宋体" w:cs="等线"/>
                <w:bCs/>
                <w:kern w:val="0"/>
                <w:sz w:val="21"/>
                <w:szCs w:val="21"/>
                <w:lang w:val="en-US" w:eastAsia="zh-CN" w:bidi="ar-SA"/>
              </w:rPr>
              <w:t>分项6</w:t>
            </w:r>
          </w:p>
        </w:tc>
        <w:tc>
          <w:tcPr>
            <w:tcW w:w="1305" w:type="dxa"/>
            <w:gridSpan w:val="2"/>
            <w:vMerge w:val="restart"/>
            <w:tcBorders>
              <w:top w:val="single" w:color="000000" w:sz="4" w:space="0"/>
              <w:left w:val="single" w:color="auto" w:sz="4" w:space="0"/>
              <w:right w:val="single" w:color="auto" w:sz="4" w:space="0"/>
            </w:tcBorders>
            <w:shd w:val="clear" w:color="auto" w:fill="auto"/>
            <w:tcMar>
              <w:top w:w="15" w:type="dxa"/>
              <w:left w:w="15" w:type="dxa"/>
              <w:right w:w="15" w:type="dxa"/>
            </w:tcMar>
            <w:vAlign w:val="center"/>
          </w:tcPr>
          <w:p w14:paraId="04AD5D39">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cs="等线"/>
                <w:bCs/>
                <w:kern w:val="0"/>
                <w:sz w:val="21"/>
                <w:szCs w:val="21"/>
                <w:lang w:val="en-US" w:eastAsia="zh-CN" w:bidi="ar-SA"/>
              </w:rPr>
              <w:t>东区污水处理设备</w:t>
            </w:r>
          </w:p>
        </w:tc>
        <w:tc>
          <w:tcPr>
            <w:tcW w:w="244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922008E">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人员费用</w:t>
            </w:r>
          </w:p>
        </w:tc>
        <w:tc>
          <w:tcPr>
            <w:tcW w:w="2143"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8A49A70">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33"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14:paraId="5DBDBF72">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启用时间以采购人书面通知为准</w:t>
            </w:r>
          </w:p>
        </w:tc>
      </w:tr>
      <w:tr w14:paraId="26F11D54">
        <w:tblPrEx>
          <w:shd w:val="clear" w:color="auto" w:fill="auto"/>
          <w:tblCellMar>
            <w:top w:w="0" w:type="dxa"/>
            <w:left w:w="0" w:type="dxa"/>
            <w:bottom w:w="0" w:type="dxa"/>
            <w:right w:w="0" w:type="dxa"/>
          </w:tblCellMar>
        </w:tblPrEx>
        <w:trPr>
          <w:trHeight w:val="300" w:hRule="atLeast"/>
        </w:trPr>
        <w:tc>
          <w:tcPr>
            <w:tcW w:w="912"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14:paraId="6D335571">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05"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14:paraId="7108784A">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4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94330D3">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药剂费用</w:t>
            </w:r>
          </w:p>
        </w:tc>
        <w:tc>
          <w:tcPr>
            <w:tcW w:w="2143"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6142112">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33"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01F64E26">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588937A6">
        <w:tblPrEx>
          <w:shd w:val="clear" w:color="auto" w:fill="auto"/>
          <w:tblCellMar>
            <w:top w:w="0" w:type="dxa"/>
            <w:left w:w="0" w:type="dxa"/>
            <w:bottom w:w="0" w:type="dxa"/>
            <w:right w:w="0" w:type="dxa"/>
          </w:tblCellMar>
        </w:tblPrEx>
        <w:trPr>
          <w:trHeight w:val="300" w:hRule="atLeast"/>
        </w:trPr>
        <w:tc>
          <w:tcPr>
            <w:tcW w:w="912"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14:paraId="0FC24F62">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05"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14:paraId="0A812986">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4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204279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内部检测费</w:t>
            </w:r>
          </w:p>
        </w:tc>
        <w:tc>
          <w:tcPr>
            <w:tcW w:w="2143"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3737059">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33"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139E1CA8">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191E574C">
        <w:tblPrEx>
          <w:tblCellMar>
            <w:top w:w="0" w:type="dxa"/>
            <w:left w:w="0" w:type="dxa"/>
            <w:bottom w:w="0" w:type="dxa"/>
            <w:right w:w="0" w:type="dxa"/>
          </w:tblCellMar>
        </w:tblPrEx>
        <w:trPr>
          <w:trHeight w:val="300" w:hRule="atLeast"/>
        </w:trPr>
        <w:tc>
          <w:tcPr>
            <w:tcW w:w="912"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14:paraId="4185D20B">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05"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14:paraId="7E889BDD">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4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E0DC467">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第三方检测费</w:t>
            </w:r>
          </w:p>
        </w:tc>
        <w:tc>
          <w:tcPr>
            <w:tcW w:w="2143"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770BDF3">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33" w:type="dxa"/>
            <w:vMerge w:val="continue"/>
            <w:tcBorders>
              <w:left w:val="single" w:color="auto" w:sz="4" w:space="0"/>
              <w:right w:val="single" w:color="000000" w:sz="4" w:space="0"/>
            </w:tcBorders>
            <w:shd w:val="clear" w:color="auto" w:fill="auto"/>
            <w:tcMar>
              <w:top w:w="15" w:type="dxa"/>
              <w:left w:w="15" w:type="dxa"/>
              <w:right w:w="15" w:type="dxa"/>
            </w:tcMar>
            <w:vAlign w:val="center"/>
          </w:tcPr>
          <w:p w14:paraId="7FF56700">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6AF6EE67">
        <w:tblPrEx>
          <w:shd w:val="clear" w:color="auto" w:fill="auto"/>
          <w:tblCellMar>
            <w:top w:w="0" w:type="dxa"/>
            <w:left w:w="0" w:type="dxa"/>
            <w:bottom w:w="0" w:type="dxa"/>
            <w:right w:w="0" w:type="dxa"/>
          </w:tblCellMar>
        </w:tblPrEx>
        <w:trPr>
          <w:trHeight w:val="300" w:hRule="atLeast"/>
        </w:trPr>
        <w:tc>
          <w:tcPr>
            <w:tcW w:w="912"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6E1792">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305" w:type="dxa"/>
            <w:gridSpan w:val="2"/>
            <w:vMerge w:val="continue"/>
            <w:tcBorders>
              <w:left w:val="single" w:color="auto" w:sz="4" w:space="0"/>
              <w:bottom w:val="single" w:color="000000" w:sz="4" w:space="0"/>
              <w:right w:val="single" w:color="auto" w:sz="4" w:space="0"/>
            </w:tcBorders>
            <w:shd w:val="clear" w:color="auto" w:fill="auto"/>
            <w:tcMar>
              <w:top w:w="15" w:type="dxa"/>
              <w:left w:w="15" w:type="dxa"/>
              <w:right w:w="15" w:type="dxa"/>
            </w:tcMar>
            <w:vAlign w:val="center"/>
          </w:tcPr>
          <w:p w14:paraId="4F1BF26D">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244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1674685">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设备维护保养费</w:t>
            </w:r>
          </w:p>
        </w:tc>
        <w:tc>
          <w:tcPr>
            <w:tcW w:w="2143"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CC832DF">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c>
          <w:tcPr>
            <w:tcW w:w="1533"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1C8F683">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15C3A136">
        <w:tblPrEx>
          <w:shd w:val="clear" w:color="auto" w:fill="auto"/>
          <w:tblCellMar>
            <w:top w:w="0" w:type="dxa"/>
            <w:left w:w="0" w:type="dxa"/>
            <w:bottom w:w="0" w:type="dxa"/>
            <w:right w:w="0" w:type="dxa"/>
          </w:tblCellMar>
        </w:tblPrEx>
        <w:trPr>
          <w:trHeight w:val="300" w:hRule="atLeast"/>
        </w:trPr>
        <w:tc>
          <w:tcPr>
            <w:tcW w:w="46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C25A7">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分项</w:t>
            </w:r>
            <w:r>
              <w:rPr>
                <w:rFonts w:hint="eastAsia" w:ascii="宋体" w:hAnsi="宋体" w:cs="等线"/>
                <w:bCs/>
                <w:kern w:val="0"/>
                <w:sz w:val="21"/>
                <w:szCs w:val="21"/>
                <w:lang w:val="en-US" w:eastAsia="zh-CN" w:bidi="ar-SA"/>
              </w:rPr>
              <w:t>6</w:t>
            </w:r>
            <w:r>
              <w:rPr>
                <w:rFonts w:hint="eastAsia" w:ascii="宋体" w:hAnsi="宋体" w:eastAsia="宋体" w:cs="等线"/>
                <w:bCs/>
                <w:kern w:val="0"/>
                <w:sz w:val="21"/>
                <w:szCs w:val="21"/>
                <w:lang w:val="en-US" w:eastAsia="zh-CN" w:bidi="ar-SA"/>
              </w:rPr>
              <w:t>小计（元）</w:t>
            </w:r>
          </w:p>
        </w:tc>
        <w:tc>
          <w:tcPr>
            <w:tcW w:w="3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BDFC">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r w14:paraId="7BB71E6C">
        <w:tblPrEx>
          <w:tblCellMar>
            <w:top w:w="0" w:type="dxa"/>
            <w:left w:w="0" w:type="dxa"/>
            <w:bottom w:w="0" w:type="dxa"/>
            <w:right w:w="0" w:type="dxa"/>
          </w:tblCellMar>
        </w:tblPrEx>
        <w:trPr>
          <w:trHeight w:val="300" w:hRule="atLeast"/>
        </w:trPr>
        <w:tc>
          <w:tcPr>
            <w:tcW w:w="466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87F44">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r>
              <w:rPr>
                <w:rFonts w:hint="eastAsia" w:ascii="宋体" w:hAnsi="宋体" w:eastAsia="宋体" w:cs="等线"/>
                <w:bCs/>
                <w:kern w:val="0"/>
                <w:sz w:val="21"/>
                <w:szCs w:val="21"/>
                <w:lang w:val="en-US" w:eastAsia="zh-CN" w:bidi="ar-SA"/>
              </w:rPr>
              <w:t>合计</w:t>
            </w:r>
          </w:p>
        </w:tc>
        <w:tc>
          <w:tcPr>
            <w:tcW w:w="3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B866B">
            <w:pPr>
              <w:keepNext w:val="0"/>
              <w:keepLines w:val="0"/>
              <w:widowControl/>
              <w:suppressLineNumbers w:val="0"/>
              <w:jc w:val="center"/>
              <w:textAlignment w:val="center"/>
              <w:rPr>
                <w:rFonts w:hint="eastAsia" w:ascii="宋体" w:hAnsi="宋体" w:eastAsia="宋体" w:cs="等线"/>
                <w:bCs/>
                <w:kern w:val="0"/>
                <w:sz w:val="21"/>
                <w:szCs w:val="21"/>
                <w:lang w:val="en-US" w:eastAsia="zh-CN" w:bidi="ar-SA"/>
              </w:rPr>
            </w:pPr>
          </w:p>
        </w:tc>
      </w:tr>
    </w:tbl>
    <w:p w14:paraId="0FAD49FD">
      <w:pPr>
        <w:keepNext w:val="0"/>
        <w:keepLines w:val="0"/>
        <w:pageBreakBefore w:val="0"/>
        <w:widowControl/>
        <w:kinsoku/>
        <w:wordWrap/>
        <w:overflowPunct/>
        <w:topLinePunct w:val="0"/>
        <w:autoSpaceDE/>
        <w:autoSpaceDN/>
        <w:bidi w:val="0"/>
        <w:spacing w:line="440" w:lineRule="exact"/>
        <w:ind w:firstLine="420" w:firstLineChars="200"/>
        <w:jc w:val="left"/>
        <w:textAlignment w:val="auto"/>
        <w:outlineLvl w:val="9"/>
        <w:rPr>
          <w:rFonts w:hint="eastAsia" w:ascii="宋体" w:hAnsi="宋体" w:cs="宋体"/>
          <w:b w:val="0"/>
          <w:bCs w:val="0"/>
          <w:sz w:val="28"/>
          <w:szCs w:val="28"/>
          <w:highlight w:val="none"/>
          <w:lang w:val="en-US" w:eastAsia="zh-CN"/>
        </w:rPr>
      </w:pPr>
      <w:r>
        <w:rPr>
          <w:rFonts w:hint="eastAsia" w:ascii="宋体" w:hAnsi="宋体" w:cs="等线"/>
          <w:bCs/>
          <w:kern w:val="0"/>
          <w:szCs w:val="21"/>
          <w:lang w:val="en-US" w:eastAsia="zh-CN"/>
        </w:rPr>
        <w:t>报价时需对</w:t>
      </w:r>
      <w:r>
        <w:rPr>
          <w:rFonts w:hint="eastAsia" w:ascii="宋体" w:hAnsi="宋体" w:cs="等线"/>
          <w:kern w:val="0"/>
          <w:szCs w:val="21"/>
          <w:lang w:val="en-US" w:eastAsia="zh-CN"/>
        </w:rPr>
        <w:t>4个污水处理站、2</w:t>
      </w:r>
      <w:r>
        <w:rPr>
          <w:rFonts w:hint="eastAsia" w:ascii="宋体" w:hAnsi="宋体" w:cs="等线"/>
          <w:kern w:val="0"/>
          <w:szCs w:val="21"/>
        </w:rPr>
        <w:t>套</w:t>
      </w:r>
      <w:r>
        <w:rPr>
          <w:rFonts w:hint="eastAsia" w:ascii="宋体" w:hAnsi="宋体" w:cs="等线"/>
          <w:kern w:val="0"/>
          <w:szCs w:val="21"/>
          <w:lang w:eastAsia="zh-CN"/>
        </w:rPr>
        <w:t>污水预处理设施</w:t>
      </w:r>
      <w:r>
        <w:rPr>
          <w:rFonts w:hint="eastAsia" w:ascii="宋体" w:hAnsi="宋体" w:cs="等线"/>
          <w:bCs/>
          <w:kern w:val="0"/>
          <w:szCs w:val="21"/>
          <w:lang w:val="en-US" w:eastAsia="zh-CN"/>
        </w:rPr>
        <w:t>日常运营费用进行分项报价。报价格式为：</w:t>
      </w:r>
      <w:r>
        <w:rPr>
          <w:rFonts w:hint="default" w:ascii="宋体" w:hAnsi="宋体" w:cs="宋体"/>
          <w:b w:val="0"/>
          <w:bCs w:val="0"/>
          <w:szCs w:val="21"/>
          <w:highlight w:val="none"/>
          <w:lang w:val="en-US" w:eastAsia="zh-CN"/>
        </w:rPr>
        <w:t>本项目采用全包干的方式承包，报价应包括：完成该项目所须工具、机械</w:t>
      </w:r>
      <w:r>
        <w:rPr>
          <w:rFonts w:hint="eastAsia" w:ascii="宋体" w:hAnsi="宋体" w:cs="宋体"/>
          <w:b w:val="0"/>
          <w:bCs w:val="0"/>
          <w:szCs w:val="21"/>
          <w:highlight w:val="none"/>
          <w:lang w:val="en-US" w:eastAsia="zh-CN"/>
        </w:rPr>
        <w:t>、劳保用品</w:t>
      </w:r>
      <w:r>
        <w:rPr>
          <w:rFonts w:hint="default" w:ascii="宋体" w:hAnsi="宋体" w:cs="宋体"/>
          <w:b w:val="0"/>
          <w:bCs w:val="0"/>
          <w:szCs w:val="21"/>
          <w:highlight w:val="none"/>
          <w:lang w:val="en-US" w:eastAsia="zh-CN"/>
        </w:rPr>
        <w:t>及税费等的所有费用。</w:t>
      </w:r>
    </w:p>
    <w:p w14:paraId="1739C208">
      <w:pPr>
        <w:pStyle w:val="2"/>
        <w:ind w:firstLine="4065" w:firstLineChars="1452"/>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报价单位：</w:t>
      </w:r>
    </w:p>
    <w:p w14:paraId="3F862075">
      <w:pPr>
        <w:pStyle w:val="2"/>
        <w:ind w:firstLine="4065" w:firstLineChars="1452"/>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联系人：</w:t>
      </w:r>
    </w:p>
    <w:p w14:paraId="22262AF4">
      <w:pPr>
        <w:pStyle w:val="2"/>
        <w:ind w:firstLine="4065" w:firstLineChars="1452"/>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联系电话：</w:t>
      </w:r>
    </w:p>
    <w:p w14:paraId="0FFC262E">
      <w:pPr>
        <w:pStyle w:val="2"/>
        <w:ind w:firstLine="4065" w:firstLineChars="1452"/>
        <w:rPr>
          <w:rFonts w:hint="default"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日期：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C5247"/>
    <w:multiLevelType w:val="singleLevel"/>
    <w:tmpl w:val="CAEC5247"/>
    <w:lvl w:ilvl="0" w:tentative="0">
      <w:start w:val="1"/>
      <w:numFmt w:val="decimal"/>
      <w:suff w:val="nothing"/>
      <w:lvlText w:val="%1、"/>
      <w:lvlJc w:val="left"/>
    </w:lvl>
  </w:abstractNum>
  <w:abstractNum w:abstractNumId="1">
    <w:nsid w:val="CC74C0FD"/>
    <w:multiLevelType w:val="singleLevel"/>
    <w:tmpl w:val="CC74C0FD"/>
    <w:lvl w:ilvl="0" w:tentative="0">
      <w:start w:val="1"/>
      <w:numFmt w:val="decimal"/>
      <w:suff w:val="nothing"/>
      <w:lvlText w:val="（%1）"/>
      <w:lvlJc w:val="left"/>
    </w:lvl>
  </w:abstractNum>
  <w:abstractNum w:abstractNumId="2">
    <w:nsid w:val="463C444D"/>
    <w:multiLevelType w:val="singleLevel"/>
    <w:tmpl w:val="463C444D"/>
    <w:lvl w:ilvl="0" w:tentative="0">
      <w:start w:val="1"/>
      <w:numFmt w:val="decimal"/>
      <w:suff w:val="nothing"/>
      <w:lvlText w:val="%1、"/>
      <w:lvlJc w:val="left"/>
      <w:pPr>
        <w:ind w:left="420" w:leftChars="0" w:firstLine="0" w:firstLineChars="0"/>
      </w:pPr>
    </w:lvl>
  </w:abstractNum>
  <w:abstractNum w:abstractNumId="3">
    <w:nsid w:val="4E07231D"/>
    <w:multiLevelType w:val="multilevel"/>
    <w:tmpl w:val="4E0723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F0A"/>
    <w:rsid w:val="00032A5B"/>
    <w:rsid w:val="00053289"/>
    <w:rsid w:val="0006048A"/>
    <w:rsid w:val="0008686C"/>
    <w:rsid w:val="000917AD"/>
    <w:rsid w:val="000C0A54"/>
    <w:rsid w:val="000E104B"/>
    <w:rsid w:val="0010625E"/>
    <w:rsid w:val="0014660C"/>
    <w:rsid w:val="00162E0C"/>
    <w:rsid w:val="00195E71"/>
    <w:rsid w:val="001B6337"/>
    <w:rsid w:val="001B77AE"/>
    <w:rsid w:val="001D1743"/>
    <w:rsid w:val="001D5E24"/>
    <w:rsid w:val="002123F3"/>
    <w:rsid w:val="002458E3"/>
    <w:rsid w:val="002D506F"/>
    <w:rsid w:val="002E1143"/>
    <w:rsid w:val="002E333B"/>
    <w:rsid w:val="00344619"/>
    <w:rsid w:val="0037439F"/>
    <w:rsid w:val="003C3B2B"/>
    <w:rsid w:val="003C49DC"/>
    <w:rsid w:val="003E4E1C"/>
    <w:rsid w:val="003F4B06"/>
    <w:rsid w:val="00417DF8"/>
    <w:rsid w:val="00421E1E"/>
    <w:rsid w:val="00455813"/>
    <w:rsid w:val="004724F9"/>
    <w:rsid w:val="00476121"/>
    <w:rsid w:val="00486E27"/>
    <w:rsid w:val="00486ED3"/>
    <w:rsid w:val="00492A21"/>
    <w:rsid w:val="004A25DD"/>
    <w:rsid w:val="004D44B5"/>
    <w:rsid w:val="004D75F8"/>
    <w:rsid w:val="00506EE1"/>
    <w:rsid w:val="00511D34"/>
    <w:rsid w:val="005144BF"/>
    <w:rsid w:val="00547472"/>
    <w:rsid w:val="0055090A"/>
    <w:rsid w:val="005620D0"/>
    <w:rsid w:val="005A2450"/>
    <w:rsid w:val="005A693F"/>
    <w:rsid w:val="005E06F2"/>
    <w:rsid w:val="0061248F"/>
    <w:rsid w:val="00634C98"/>
    <w:rsid w:val="006656EC"/>
    <w:rsid w:val="00682AA1"/>
    <w:rsid w:val="006A4344"/>
    <w:rsid w:val="006B326B"/>
    <w:rsid w:val="006B71BD"/>
    <w:rsid w:val="006D2955"/>
    <w:rsid w:val="0070102F"/>
    <w:rsid w:val="0070470D"/>
    <w:rsid w:val="0075365A"/>
    <w:rsid w:val="00756720"/>
    <w:rsid w:val="00757F0A"/>
    <w:rsid w:val="007A5B98"/>
    <w:rsid w:val="007D4CE8"/>
    <w:rsid w:val="007E3332"/>
    <w:rsid w:val="007E438F"/>
    <w:rsid w:val="007F39AD"/>
    <w:rsid w:val="00831964"/>
    <w:rsid w:val="008350AD"/>
    <w:rsid w:val="0083631C"/>
    <w:rsid w:val="008528C5"/>
    <w:rsid w:val="00867270"/>
    <w:rsid w:val="008955E9"/>
    <w:rsid w:val="008A040E"/>
    <w:rsid w:val="008A7C61"/>
    <w:rsid w:val="008B78B2"/>
    <w:rsid w:val="008E2542"/>
    <w:rsid w:val="00925855"/>
    <w:rsid w:val="00957E86"/>
    <w:rsid w:val="00983AA3"/>
    <w:rsid w:val="009962C4"/>
    <w:rsid w:val="009962F2"/>
    <w:rsid w:val="009A440F"/>
    <w:rsid w:val="009C2549"/>
    <w:rsid w:val="009D5E56"/>
    <w:rsid w:val="00A00582"/>
    <w:rsid w:val="00A120E2"/>
    <w:rsid w:val="00A45040"/>
    <w:rsid w:val="00A50F42"/>
    <w:rsid w:val="00A57971"/>
    <w:rsid w:val="00A808A6"/>
    <w:rsid w:val="00A86329"/>
    <w:rsid w:val="00AA0E88"/>
    <w:rsid w:val="00AB4F56"/>
    <w:rsid w:val="00B27BB9"/>
    <w:rsid w:val="00B82679"/>
    <w:rsid w:val="00B8742E"/>
    <w:rsid w:val="00BB0520"/>
    <w:rsid w:val="00BB581F"/>
    <w:rsid w:val="00BB65B9"/>
    <w:rsid w:val="00C2237E"/>
    <w:rsid w:val="00C40098"/>
    <w:rsid w:val="00C56237"/>
    <w:rsid w:val="00CB19D0"/>
    <w:rsid w:val="00CC693F"/>
    <w:rsid w:val="00CD1F02"/>
    <w:rsid w:val="00CE152E"/>
    <w:rsid w:val="00CE4E20"/>
    <w:rsid w:val="00CF644D"/>
    <w:rsid w:val="00D21B41"/>
    <w:rsid w:val="00D35E5A"/>
    <w:rsid w:val="00D43DDF"/>
    <w:rsid w:val="00D54EB0"/>
    <w:rsid w:val="00D7011B"/>
    <w:rsid w:val="00D76217"/>
    <w:rsid w:val="00D94E34"/>
    <w:rsid w:val="00D95CF0"/>
    <w:rsid w:val="00DD4F9A"/>
    <w:rsid w:val="00E470AA"/>
    <w:rsid w:val="00E55E23"/>
    <w:rsid w:val="00E82DCB"/>
    <w:rsid w:val="00E94154"/>
    <w:rsid w:val="00EB1521"/>
    <w:rsid w:val="00EF282B"/>
    <w:rsid w:val="00EF7391"/>
    <w:rsid w:val="00F04945"/>
    <w:rsid w:val="00F14910"/>
    <w:rsid w:val="00F40DC0"/>
    <w:rsid w:val="00F47712"/>
    <w:rsid w:val="00F52FFD"/>
    <w:rsid w:val="0137486E"/>
    <w:rsid w:val="01EF74FD"/>
    <w:rsid w:val="07B76513"/>
    <w:rsid w:val="07BE1340"/>
    <w:rsid w:val="08D10A94"/>
    <w:rsid w:val="0A136EBD"/>
    <w:rsid w:val="0AD321F0"/>
    <w:rsid w:val="0DE94715"/>
    <w:rsid w:val="10635464"/>
    <w:rsid w:val="11F27407"/>
    <w:rsid w:val="12743FF9"/>
    <w:rsid w:val="1689452A"/>
    <w:rsid w:val="18BE7858"/>
    <w:rsid w:val="19917354"/>
    <w:rsid w:val="1C1F0252"/>
    <w:rsid w:val="1D025793"/>
    <w:rsid w:val="1DE9553A"/>
    <w:rsid w:val="277E595F"/>
    <w:rsid w:val="2F16370D"/>
    <w:rsid w:val="30961064"/>
    <w:rsid w:val="30A36936"/>
    <w:rsid w:val="32C32805"/>
    <w:rsid w:val="35020652"/>
    <w:rsid w:val="36CF25B9"/>
    <w:rsid w:val="38B15743"/>
    <w:rsid w:val="3EFD6A3E"/>
    <w:rsid w:val="40E91C8C"/>
    <w:rsid w:val="40FA7494"/>
    <w:rsid w:val="43A720B9"/>
    <w:rsid w:val="45784F2F"/>
    <w:rsid w:val="45FC49B8"/>
    <w:rsid w:val="4680677B"/>
    <w:rsid w:val="4C576A62"/>
    <w:rsid w:val="4E8C254F"/>
    <w:rsid w:val="4EBC473E"/>
    <w:rsid w:val="4F427A82"/>
    <w:rsid w:val="512D2EBA"/>
    <w:rsid w:val="51F85925"/>
    <w:rsid w:val="55A40428"/>
    <w:rsid w:val="57643653"/>
    <w:rsid w:val="58F818CA"/>
    <w:rsid w:val="59E570B2"/>
    <w:rsid w:val="5BFFEA87"/>
    <w:rsid w:val="5D6B01E0"/>
    <w:rsid w:val="5E3B6300"/>
    <w:rsid w:val="5E4E2183"/>
    <w:rsid w:val="5ED045C8"/>
    <w:rsid w:val="5FF67404"/>
    <w:rsid w:val="6388213A"/>
    <w:rsid w:val="63DF438C"/>
    <w:rsid w:val="65B75511"/>
    <w:rsid w:val="65BC61B3"/>
    <w:rsid w:val="684252A6"/>
    <w:rsid w:val="6A9615BC"/>
    <w:rsid w:val="6ADF1341"/>
    <w:rsid w:val="6BCD2338"/>
    <w:rsid w:val="74980A2F"/>
    <w:rsid w:val="75245D64"/>
    <w:rsid w:val="79476067"/>
    <w:rsid w:val="7B267264"/>
    <w:rsid w:val="7E6DBC50"/>
    <w:rsid w:val="9E7FD9E9"/>
    <w:rsid w:val="E73599A0"/>
    <w:rsid w:val="F2FFFBF5"/>
    <w:rsid w:val="FEBFCE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200" w:leftChars="0" w:firstLine="200" w:firstLineChars="352"/>
    </w:pPr>
    <w:rPr>
      <w:rFonts w:ascii="仿宋_GB2312" w:hAnsi="Times New Roman" w:eastAsia="仿宋_GB2312"/>
      <w:kern w:val="0"/>
      <w:sz w:val="32"/>
      <w:szCs w:val="20"/>
    </w:rPr>
  </w:style>
  <w:style w:type="paragraph" w:styleId="3">
    <w:name w:val="Body Text Indent"/>
    <w:basedOn w:val="1"/>
    <w:qFormat/>
    <w:uiPriority w:val="0"/>
    <w:pPr>
      <w:spacing w:after="120"/>
      <w:ind w:left="420" w:leftChars="200"/>
    </w:pPr>
  </w:style>
  <w:style w:type="paragraph" w:styleId="4">
    <w:name w:val="toa heading"/>
    <w:basedOn w:val="1"/>
    <w:next w:val="1"/>
    <w:qFormat/>
    <w:uiPriority w:val="0"/>
    <w:pPr>
      <w:spacing w:before="120" w:beforeLines="0" w:beforeAutospacing="0"/>
    </w:pPr>
    <w:rPr>
      <w:rFonts w:ascii="Arial" w:hAnsi="Arial"/>
      <w:sz w:val="24"/>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Hyperlink"/>
    <w:qFormat/>
    <w:uiPriority w:val="0"/>
    <w:rPr>
      <w:color w:val="345292"/>
      <w:u w:val="none"/>
    </w:rPr>
  </w:style>
  <w:style w:type="character" w:customStyle="1" w:styleId="12">
    <w:name w:val="页脚 Char"/>
    <w:link w:val="5"/>
    <w:qFormat/>
    <w:uiPriority w:val="0"/>
    <w:rPr>
      <w:kern w:val="2"/>
      <w:sz w:val="18"/>
      <w:szCs w:val="18"/>
    </w:rPr>
  </w:style>
  <w:style w:type="character" w:customStyle="1" w:styleId="13">
    <w:name w:val="页眉 Char"/>
    <w:link w:val="6"/>
    <w:qFormat/>
    <w:uiPriority w:val="0"/>
    <w:rPr>
      <w:kern w:val="2"/>
      <w:sz w:val="18"/>
      <w:szCs w:val="18"/>
    </w:rPr>
  </w:style>
  <w:style w:type="paragraph" w:customStyle="1" w:styleId="14">
    <w:name w:val="_Style 1"/>
    <w:basedOn w:val="1"/>
    <w:qFormat/>
    <w:uiPriority w:val="0"/>
    <w:pPr>
      <w:widowControl/>
      <w:spacing w:after="160" w:line="240" w:lineRule="exact"/>
      <w:jc w:val="left"/>
    </w:pPr>
    <w:rPr>
      <w:rFonts w:ascii="Verdana" w:hAnsi="Verdana"/>
      <w:b/>
      <w:bCs/>
      <w:color w:val="000000"/>
      <w:kern w:val="0"/>
      <w:sz w:val="20"/>
      <w:szCs w:val="20"/>
      <w:lang w:eastAsia="en-US"/>
    </w:rPr>
  </w:style>
  <w:style w:type="paragraph" w:customStyle="1" w:styleId="15">
    <w:name w:val=" Char Char"/>
    <w:basedOn w:val="1"/>
    <w:qFormat/>
    <w:uiPriority w:val="0"/>
    <w:pPr>
      <w:widowControl/>
      <w:spacing w:after="160" w:line="240" w:lineRule="exact"/>
      <w:jc w:val="left"/>
    </w:pPr>
    <w:rPr>
      <w:rFonts w:ascii="Verdana" w:hAnsi="Verdana"/>
      <w:b/>
      <w:bCs/>
      <w:color w:val="000000"/>
      <w:kern w:val="0"/>
      <w:sz w:val="20"/>
      <w:szCs w:val="20"/>
      <w:lang w:eastAsia="en-US"/>
    </w:rPr>
  </w:style>
  <w:style w:type="paragraph" w:customStyle="1" w:styleId="16">
    <w:name w:val="列出段落2"/>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6445</Words>
  <Characters>6692</Characters>
  <Lines>14</Lines>
  <Paragraphs>4</Paragraphs>
  <TotalTime>57</TotalTime>
  <ScaleCrop>false</ScaleCrop>
  <LinksUpToDate>false</LinksUpToDate>
  <CharactersWithSpaces>6754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2020-03-20T01:34:00Z</dcterms:created>
  <dc:creator>微软用户</dc:creator>
  <cp:lastModifiedBy>绿婷</cp:lastModifiedBy>
  <cp:lastPrinted>2024-10-11T09:57:00Z</cp:lastPrinted>
  <dcterms:modified xsi:type="dcterms:W3CDTF">2024-10-14T09:44:31Z</dcterms:modified>
  <dc:title>关于购买“彩色多普勒超声系统”计划的公示</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6C4061A69A144B628A94982413AFB367_13</vt:lpwstr>
  </property>
</Properties>
</file>