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拍卖废旧物资清理竞价结果公示</w:t>
      </w:r>
    </w:p>
    <w:p>
      <w:pPr>
        <w:jc w:val="left"/>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0"/>
        <w:rPr>
          <w:rFonts w:hint="eastAsia"/>
          <w:color w:val="000000" w:themeColor="text1"/>
          <w:sz w:val="28"/>
          <w:szCs w:val="28"/>
          <w:highlight w:val="none"/>
          <w:lang w:val="en-US" w:eastAsia="zh-CN"/>
          <w14:textFill>
            <w14:solidFill>
              <w14:schemeClr w14:val="tx1"/>
            </w14:solidFill>
          </w14:textFill>
        </w:rPr>
      </w:pPr>
      <w:r>
        <w:rPr>
          <w:rFonts w:hint="eastAsia"/>
          <w:sz w:val="28"/>
          <w:szCs w:val="28"/>
          <w:lang w:val="en-US" w:eastAsia="zh-CN"/>
        </w:rPr>
        <w:t xml:space="preserve">   根据广东省监狱中心医院《广东省监狱中心医院废旧物资清理公告》（2024年6月7日）按照公告内容规定，邀请14家回收公司，实质性响应6家</w:t>
      </w:r>
      <w:r>
        <w:rPr>
          <w:rFonts w:hint="eastAsia"/>
          <w:color w:val="000000" w:themeColor="text1"/>
          <w:sz w:val="28"/>
          <w:szCs w:val="28"/>
          <w:lang w:val="en-US" w:eastAsia="zh-CN"/>
          <w14:textFill>
            <w14:solidFill>
              <w14:schemeClr w14:val="tx1"/>
            </w14:solidFill>
          </w14:textFill>
        </w:rPr>
        <w:t>，弃标8家。经资质审核，响应的6家公司均符合竞标条件。2024年6月12日，根据国有资产管理规定，由规划财务科牵头组织清理工作小组按公告处置程序对废旧物资进行竞价。经竞价，</w:t>
      </w:r>
      <w:r>
        <w:rPr>
          <w:rFonts w:hint="eastAsia"/>
          <w:color w:val="000000" w:themeColor="text1"/>
          <w:sz w:val="28"/>
          <w:szCs w:val="28"/>
          <w:highlight w:val="none"/>
          <w:lang w:val="en-US" w:eastAsia="zh-CN"/>
          <w14:textFill>
            <w14:solidFill>
              <w14:schemeClr w14:val="tx1"/>
            </w14:solidFill>
          </w14:textFill>
        </w:rPr>
        <w:t>广州市群创再生资源回收有限公司以8068元中标。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若对上述结果有异议，可自本公示发布之日起3日内，以书面形式向医院纪检提出质疑。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特此公示。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ascii="方正小标宋简体" w:hAnsi="宋体" w:eastAsia="方正小标宋简体"/>
          <w:b w:val="0"/>
          <w:bCs w:val="0"/>
          <w:color w:val="auto"/>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ascii="方正小标宋简体" w:hAnsi="宋体" w:eastAsia="方正小标宋简体"/>
          <w:b w:val="0"/>
          <w:bCs w:val="0"/>
          <w:color w:val="auto"/>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40" w:firstLineChars="2300"/>
        <w:jc w:val="left"/>
        <w:textAlignment w:val="auto"/>
        <w:outlineLvl w:val="0"/>
        <w:rPr>
          <w:rFonts w:hint="eastAsia"/>
          <w:color w:val="000000" w:themeColor="text1"/>
          <w:sz w:val="28"/>
          <w:szCs w:val="28"/>
          <w:lang w:val="en-US" w:eastAsia="zh-CN"/>
          <w14:textFill>
            <w14:solidFill>
              <w14:schemeClr w14:val="tx1"/>
            </w14:solidFill>
          </w14:textFill>
        </w:rPr>
      </w:pPr>
      <w:bookmarkStart w:id="0" w:name="_GoBack"/>
      <w:bookmarkEnd w:id="0"/>
      <w:r>
        <w:rPr>
          <w:rFonts w:hint="eastAsia"/>
          <w:color w:val="000000" w:themeColor="text1"/>
          <w:sz w:val="28"/>
          <w:szCs w:val="28"/>
          <w:lang w:val="en-US" w:eastAsia="zh-CN"/>
          <w14:textFill>
            <w14:solidFill>
              <w14:schemeClr w14:val="tx1"/>
            </w14:solidFill>
          </w14:textFill>
        </w:rPr>
        <w:t>规划财务室</w:t>
      </w:r>
    </w:p>
    <w:p>
      <w:pPr>
        <w:keepNext w:val="0"/>
        <w:keepLines w:val="0"/>
        <w:pageBreakBefore w:val="0"/>
        <w:widowControl w:val="0"/>
        <w:kinsoku/>
        <w:wordWrap/>
        <w:overflowPunct/>
        <w:topLinePunct w:val="0"/>
        <w:autoSpaceDE/>
        <w:autoSpaceDN/>
        <w:bidi w:val="0"/>
        <w:adjustRightInd/>
        <w:snapToGrid/>
        <w:spacing w:line="500" w:lineRule="exact"/>
        <w:ind w:firstLine="6160" w:firstLineChars="2200"/>
        <w:jc w:val="left"/>
        <w:textAlignment w:val="auto"/>
        <w:outlineLvl w:val="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2024年6月12日</w:t>
      </w:r>
      <w:r>
        <w:rPr>
          <w:rFonts w:hint="eastAsia"/>
          <w:color w:val="000000" w:themeColor="text1"/>
          <w:sz w:val="28"/>
          <w:szCs w:val="28"/>
          <w:lang w:val="en-US" w:eastAsia="zh-CN"/>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color w:val="000000" w:themeColor="text1"/>
          <w:sz w:val="28"/>
          <w:szCs w:val="28"/>
          <w:lang w:val="en-US" w:eastAsia="zh-CN"/>
          <w14:textFill>
            <w14:solidFill>
              <w14:schemeClr w14:val="tx1"/>
            </w14:solidFill>
          </w14:textFill>
        </w:rPr>
        <w:instrText xml:space="preserve">ADDIN CNKISM.UserStyle</w:instrText>
      </w:r>
      <w:r>
        <w:rPr>
          <w:rFonts w:hint="eastAsia"/>
          <w:color w:val="000000" w:themeColor="text1"/>
          <w:sz w:val="28"/>
          <w:szCs w:val="28"/>
          <w:lang w:val="en-US" w:eastAsia="zh-CN"/>
          <w14:textFill>
            <w14:solidFill>
              <w14:schemeClr w14:val="tx1"/>
            </w14:solidFill>
          </w14:textFill>
        </w:rPr>
        <w:fldChar w:fldCharType="separate"/>
      </w:r>
      <w:r>
        <w:rPr>
          <w:rFonts w:hint="eastAsia"/>
          <w:color w:val="000000" w:themeColor="text1"/>
          <w:sz w:val="28"/>
          <w:szCs w:val="28"/>
          <w:lang w:val="en-US" w:eastAsia="zh-CN"/>
          <w14:textFill>
            <w14:solidFill>
              <w14:schemeClr w14:val="tx1"/>
            </w14:solidFill>
          </w14:textFill>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76B3B"/>
    <w:rsid w:val="17A76B3B"/>
    <w:rsid w:val="1BD075D8"/>
    <w:rsid w:val="29912200"/>
    <w:rsid w:val="45C83D4C"/>
    <w:rsid w:val="5CBE760D"/>
    <w:rsid w:val="6CC4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index 4"/>
    <w:basedOn w:val="1"/>
    <w:next w:val="1"/>
    <w:qFormat/>
    <w:uiPriority w:val="0"/>
    <w:pPr>
      <w:ind w:left="600" w:leftChars="6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监狱中心医院</Company>
  <Pages>1</Pages>
  <Words>0</Words>
  <Characters>0</Characters>
  <Lines>0</Lines>
  <Paragraphs>0</Paragraphs>
  <TotalTime>48</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2023-10-08T02:54:00Z</dcterms:created>
  <dc:creator>叶莹 </dc:creator>
  <cp:lastModifiedBy>叶莹</cp:lastModifiedBy>
  <cp:lastPrinted>2023-10-09T08:42:00Z</cp:lastPrinted>
  <dcterms:modified xsi:type="dcterms:W3CDTF">2024-06-12T02:28:36Z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