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r>
        <w:rPr>
          <w:rFonts w:hint="eastAsia" w:ascii="黑体" w:hAnsi="黑体" w:eastAsia="黑体"/>
          <w:sz w:val="36"/>
          <w:szCs w:val="36"/>
        </w:rPr>
        <w:t>广东省监狱中心医院放射诊疗设备性能、机房防护检测（含辐射环境监测）项目</w:t>
      </w:r>
    </w:p>
    <w:p>
      <w:pPr>
        <w:jc w:val="center"/>
        <w:rPr>
          <w:rFonts w:ascii="黑体" w:hAnsi="黑体" w:eastAsia="黑体"/>
          <w:sz w:val="30"/>
          <w:szCs w:val="30"/>
        </w:rPr>
      </w:pPr>
      <w:r>
        <w:rPr>
          <w:rFonts w:hint="eastAsia" w:ascii="黑体" w:hAnsi="黑体" w:eastAsia="黑体"/>
          <w:sz w:val="36"/>
          <w:szCs w:val="36"/>
        </w:rPr>
        <w:t>竞价公告</w:t>
      </w:r>
    </w:p>
    <w:bookmarkEnd w:id="0"/>
    <w:p>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广东省监狱中心医院放射诊疗设备性能、机房防护检测（含辐射环境监测）项目（项目编号：GZGK23P236C0784J）进行线上竞价采购。</w:t>
      </w:r>
    </w:p>
    <w:tbl>
      <w:tblPr>
        <w:tblStyle w:val="3"/>
        <w:tblW w:w="4998"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8"/>
        <w:gridCol w:w="767"/>
        <w:gridCol w:w="1114"/>
        <w:gridCol w:w="830"/>
        <w:gridCol w:w="1280"/>
        <w:gridCol w:w="3263"/>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广东省监狱中心医院放射诊疗设备性能、机房防护检测（含辐射环境监测）项目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项目编号</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GZGK23P236C0784J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报名结束时间</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2023年12月</w:t>
            </w:r>
            <w:r>
              <w:rPr>
                <w:rFonts w:hint="eastAsia"/>
                <w:bCs/>
                <w:szCs w:val="21"/>
                <w:lang w:val="en-US" w:eastAsia="zh-CN"/>
              </w:rPr>
              <w:t>8</w:t>
            </w:r>
            <w:r>
              <w:rPr>
                <w:rFonts w:hint="eastAsia"/>
                <w:bCs/>
                <w:szCs w:val="21"/>
              </w:rPr>
              <w:t>日17:30</w:t>
            </w:r>
            <w:r>
              <w:rPr>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首轮报价结束时间</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2023年12月</w:t>
            </w:r>
            <w:r>
              <w:rPr>
                <w:rFonts w:hint="eastAsia"/>
                <w:bCs/>
                <w:szCs w:val="21"/>
                <w:lang w:val="en-US" w:eastAsia="zh-CN"/>
              </w:rPr>
              <w:t>11</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2023年12月</w:t>
            </w:r>
            <w:r>
              <w:rPr>
                <w:rFonts w:hint="eastAsia"/>
                <w:bCs/>
                <w:szCs w:val="21"/>
                <w:lang w:val="en-US" w:eastAsia="zh-CN"/>
              </w:rPr>
              <w:t>11</w:t>
            </w:r>
            <w:r>
              <w:rPr>
                <w:rFonts w:hint="eastAsia"/>
                <w:bCs/>
                <w:szCs w:val="21"/>
              </w:rPr>
              <w:t>日14:00-14:30</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竞价结束时间</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2023年12月</w:t>
            </w:r>
            <w:r>
              <w:rPr>
                <w:rFonts w:hint="eastAsia"/>
                <w:bCs/>
                <w:szCs w:val="21"/>
                <w:lang w:val="en-US" w:eastAsia="zh-CN"/>
              </w:rPr>
              <w:t>11</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szCs w:val="21"/>
              </w:rPr>
            </w:pPr>
            <w:r>
              <w:rPr>
                <w:rFonts w:hint="eastAsia"/>
                <w:bCs/>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报价规则</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放射诊疗设备性能、机房防护检测（含辐射环境监测）</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数量</w:t>
            </w:r>
          </w:p>
        </w:tc>
        <w:tc>
          <w:tcPr>
            <w:tcW w:w="186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1项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最高限价</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szCs w:val="21"/>
              </w:rPr>
            </w:pPr>
            <w:r>
              <w:rPr>
                <w:rFonts w:hint="eastAsia" w:cs="Tahoma"/>
                <w:szCs w:val="21"/>
              </w:rPr>
              <w:t>人民币</w:t>
            </w:r>
            <w:r>
              <w:rPr>
                <w:rFonts w:hint="eastAsia" w:cs="Tahoma"/>
                <w:szCs w:val="21"/>
                <w:u w:val="single"/>
              </w:rPr>
              <w:t>20000</w:t>
            </w:r>
            <w:r>
              <w:rPr>
                <w:rFonts w:hint="eastAsia" w:cs="Tahoma"/>
                <w:szCs w:val="21"/>
              </w:rPr>
              <w:t>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报名方式</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ascii="宋体" w:hAnsi="宋体" w:cs="宋体"/>
                <w:color w:val="000000"/>
                <w:szCs w:val="21"/>
                <w:shd w:val="clear" w:color="auto" w:fill="FFFFFF"/>
              </w:rPr>
            </w:pPr>
            <w:r>
              <w:rPr>
                <w:rFonts w:hint="eastAsia" w:ascii="宋体" w:hAnsi="宋体" w:cs="宋体"/>
                <w:color w:val="000000"/>
                <w:szCs w:val="21"/>
                <w:shd w:val="clear" w:color="auto" w:fill="FFFFFF"/>
              </w:rPr>
              <w:t>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szCs w:val="21"/>
              </w:rPr>
            </w:pPr>
            <w:r>
              <w:rPr>
                <w:rFonts w:hint="eastAsia"/>
                <w:szCs w:val="21"/>
              </w:rPr>
              <w:t>本项目采用“智采平台”（</w:t>
            </w:r>
            <w:r>
              <w:rPr>
                <w:rFonts w:hint="eastAsia" w:ascii="宋体" w:hAnsi="宋体" w:cs="宋体"/>
                <w:color w:val="000000"/>
                <w:szCs w:val="21"/>
                <w:shd w:val="clear" w:color="auto" w:fill="FFFFFF"/>
              </w:rPr>
              <w:t>http://gzgk.365bidding.com/</w:t>
            </w:r>
            <w:r>
              <w:rPr>
                <w:rFonts w:hint="eastAsia"/>
                <w:szCs w:val="21"/>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outlineLvl w:val="2"/>
              <w:rPr>
                <w:szCs w:val="21"/>
              </w:rPr>
            </w:pPr>
            <w:r>
              <w:rPr>
                <w:rFonts w:hint="eastAsia"/>
                <w:szCs w:val="21"/>
              </w:rPr>
              <w:t>（2）法定代表人或企业负责人资格证明书及其身份证（正反面）（详细见报价文件格式）；</w:t>
            </w:r>
          </w:p>
          <w:p>
            <w:pPr>
              <w:autoSpaceDE w:val="0"/>
              <w:autoSpaceDN w:val="0"/>
              <w:adjustRightInd w:val="0"/>
              <w:spacing w:line="440" w:lineRule="exact"/>
              <w:outlineLvl w:val="2"/>
              <w:rPr>
                <w:rFonts w:cs="Tahoma"/>
                <w:szCs w:val="21"/>
              </w:rPr>
            </w:pPr>
            <w:r>
              <w:rPr>
                <w:rFonts w:hint="eastAsia"/>
                <w:szCs w:val="21"/>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供应商资格要求及响应要求</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pPr>
              <w:autoSpaceDE w:val="0"/>
              <w:autoSpaceDN w:val="0"/>
              <w:adjustRightInd w:val="0"/>
              <w:spacing w:line="440" w:lineRule="exact"/>
              <w:outlineLvl w:val="2"/>
              <w:rPr>
                <w:szCs w:val="21"/>
              </w:rPr>
            </w:pPr>
            <w:r>
              <w:rPr>
                <w:rFonts w:hint="eastAsia"/>
                <w:szCs w:val="21"/>
              </w:rPr>
              <w:t>5)具备法律、行政法规规定的其他条件的证明材料。</w:t>
            </w:r>
          </w:p>
          <w:p>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szCs w:val="21"/>
              </w:rPr>
            </w:pPr>
            <w:r>
              <w:rPr>
                <w:rFonts w:hint="eastAsia"/>
                <w:szCs w:val="21"/>
              </w:rPr>
              <w:t>（4）供应商须具备合法有效的乙级或以上</w:t>
            </w:r>
            <w:r>
              <w:rPr>
                <w:rFonts w:hint="eastAsia" w:ascii="宋体" w:hAnsi="宋体" w:cs="宋体"/>
                <w:color w:val="000000"/>
                <w:szCs w:val="21"/>
                <w:shd w:val="clear" w:color="auto" w:fill="FFFFFF"/>
              </w:rPr>
              <w:t>《放射卫生技术服务机构资质证书》（其技术服务范围包含“放射卫生防护检测”</w:t>
            </w:r>
            <w:r>
              <w:rPr>
                <w:rFonts w:hint="eastAsia"/>
                <w:szCs w:val="21"/>
              </w:rPr>
              <w:t>，外省机构需取得广东省卫健委备案批准；（提供相应证明）。</w:t>
            </w:r>
          </w:p>
          <w:p>
            <w:pPr>
              <w:autoSpaceDE w:val="0"/>
              <w:autoSpaceDN w:val="0"/>
              <w:adjustRightInd w:val="0"/>
              <w:spacing w:line="440" w:lineRule="exact"/>
              <w:outlineLvl w:val="2"/>
              <w:rPr>
                <w:szCs w:val="21"/>
              </w:rPr>
            </w:pPr>
            <w:r>
              <w:rPr>
                <w:rFonts w:hint="eastAsia"/>
                <w:szCs w:val="21"/>
              </w:rPr>
              <w:t>（5）供应商具备合法有效的检验检测机构资质认定证书（CMA）或具备国家法定计量检定机构计量授权资质证书；（提供相应证明）</w:t>
            </w:r>
          </w:p>
          <w:p>
            <w:pPr>
              <w:autoSpaceDE w:val="0"/>
              <w:autoSpaceDN w:val="0"/>
              <w:adjustRightInd w:val="0"/>
              <w:spacing w:line="440" w:lineRule="exact"/>
              <w:outlineLvl w:val="2"/>
              <w:rPr>
                <w:szCs w:val="21"/>
              </w:rPr>
            </w:pPr>
            <w:r>
              <w:rPr>
                <w:rFonts w:hint="eastAsia"/>
                <w:szCs w:val="21"/>
              </w:rPr>
              <w:t>注： 参与竞价的供应商报价时需要提供以下盖章资料，并对上传的响应文件资料承担责任。</w:t>
            </w:r>
          </w:p>
          <w:p>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ind w:firstLine="420" w:firstLineChars="200"/>
              <w:outlineLvl w:val="2"/>
              <w:rPr>
                <w:szCs w:val="21"/>
              </w:rPr>
            </w:pPr>
            <w:r>
              <w:rPr>
                <w:rFonts w:hint="eastAsia"/>
                <w:szCs w:val="21"/>
              </w:rPr>
              <w:t>（2）供应商资格声明函（详细见报价文件格式）；</w:t>
            </w:r>
          </w:p>
          <w:p>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szCs w:val="21"/>
              </w:rPr>
            </w:pPr>
            <w:r>
              <w:rPr>
                <w:rFonts w:hint="eastAsia"/>
                <w:szCs w:val="21"/>
              </w:rPr>
              <w:t>（4）符合《中华人民共和国政府采购法实施条例》第十七条的规定（承诺函）；；</w:t>
            </w:r>
          </w:p>
          <w:p>
            <w:pPr>
              <w:autoSpaceDE w:val="0"/>
              <w:autoSpaceDN w:val="0"/>
              <w:adjustRightInd w:val="0"/>
              <w:spacing w:line="440" w:lineRule="exact"/>
              <w:ind w:firstLine="420" w:firstLineChars="200"/>
              <w:outlineLvl w:val="2"/>
              <w:rPr>
                <w:szCs w:val="21"/>
              </w:rPr>
            </w:pPr>
            <w:r>
              <w:rPr>
                <w:rFonts w:hint="eastAsia"/>
                <w:szCs w:val="21"/>
              </w:rPr>
              <w:t>（5）《放射卫生技术服务机构资质证书》（其技术服务范围包含“放射卫生防护检测”），外省机构需取得广东省卫健委备案批准；</w:t>
            </w:r>
          </w:p>
          <w:p>
            <w:pPr>
              <w:autoSpaceDE w:val="0"/>
              <w:autoSpaceDN w:val="0"/>
              <w:adjustRightInd w:val="0"/>
              <w:spacing w:line="440" w:lineRule="exact"/>
              <w:ind w:firstLine="420" w:firstLineChars="200"/>
              <w:outlineLvl w:val="2"/>
              <w:rPr>
                <w:szCs w:val="21"/>
              </w:rPr>
            </w:pPr>
            <w:r>
              <w:rPr>
                <w:rFonts w:hint="eastAsia"/>
                <w:szCs w:val="21"/>
              </w:rPr>
              <w:t>（6）检验检测机构资质认定证书（CMA）或具备国家法定计量检定机构计量授权资质证书；</w:t>
            </w:r>
          </w:p>
          <w:p>
            <w:pPr>
              <w:autoSpaceDE w:val="0"/>
              <w:autoSpaceDN w:val="0"/>
              <w:adjustRightInd w:val="0"/>
              <w:spacing w:line="440" w:lineRule="exact"/>
              <w:ind w:firstLine="420" w:firstLineChars="200"/>
              <w:outlineLvl w:val="2"/>
              <w:rPr>
                <w:szCs w:val="21"/>
              </w:rPr>
            </w:pPr>
            <w:r>
              <w:rPr>
                <w:rFonts w:hint="eastAsia"/>
                <w:szCs w:val="21"/>
              </w:rPr>
              <w:t>（7）如非法定代表人或企业负责人参加，则须同时提交法定代表人或企业负责人的授权委托书及其被授权人身份证（正反面）（详细见报价文件格式）；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2" w:firstLineChars="200"/>
              <w:outlineLvl w:val="2"/>
              <w:rPr>
                <w:szCs w:val="21"/>
              </w:rPr>
            </w:pPr>
            <w:r>
              <w:rPr>
                <w:rFonts w:hint="eastAsia"/>
                <w:b/>
                <w:bCs/>
                <w:szCs w:val="21"/>
              </w:rPr>
              <w:t>（8）采购需求响应相关材料，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110"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报价要求</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szCs w:val="21"/>
              </w:rPr>
            </w:pPr>
            <w:r>
              <w:rPr>
                <w:rFonts w:hint="eastAsia"/>
                <w:szCs w:val="21"/>
              </w:rPr>
              <w:t>符合要求的供应商在2023年12月</w:t>
            </w:r>
            <w:r>
              <w:rPr>
                <w:rFonts w:hint="eastAsia"/>
                <w:szCs w:val="21"/>
                <w:lang w:val="en-US" w:eastAsia="zh-CN"/>
              </w:rPr>
              <w:t>11</w:t>
            </w:r>
            <w:r>
              <w:rPr>
                <w:rFonts w:hint="eastAsia"/>
                <w:szCs w:val="21"/>
              </w:rPr>
              <w:t>日14:30前将以下报价文件材料加盖供应商单位公章后扫描上传至本项目智采平台系统。超时智采平台系统将自动关闭上传窗口。</w:t>
            </w:r>
            <w:r>
              <w:rPr>
                <w:rFonts w:hint="eastAsia"/>
                <w:b/>
                <w:szCs w:val="21"/>
              </w:rPr>
              <w:t>（报价时需要提供以下盖章资料，并对上传的竞价文件资料承担责任）</w:t>
            </w:r>
          </w:p>
          <w:p>
            <w:pPr>
              <w:autoSpaceDE w:val="0"/>
              <w:autoSpaceDN w:val="0"/>
              <w:adjustRightInd w:val="0"/>
              <w:spacing w:line="440" w:lineRule="exact"/>
              <w:ind w:firstLine="420" w:firstLineChars="200"/>
              <w:outlineLvl w:val="2"/>
              <w:rPr>
                <w:szCs w:val="21"/>
              </w:rPr>
            </w:pPr>
            <w:r>
              <w:rPr>
                <w:rFonts w:hint="eastAsia"/>
                <w:szCs w:val="21"/>
              </w:rPr>
              <w:t>1.通过报名供应商应根据本公告要求，在规定的竞价时间内对采购项目进行报价，同时按本公告要求完整、真实、准确地填写并上传相应报价附件（报价表）。</w:t>
            </w:r>
          </w:p>
          <w:p>
            <w:pPr>
              <w:autoSpaceDE w:val="0"/>
              <w:autoSpaceDN w:val="0"/>
              <w:adjustRightInd w:val="0"/>
              <w:spacing w:line="440" w:lineRule="exact"/>
              <w:ind w:firstLine="420" w:firstLineChars="200"/>
              <w:outlineLvl w:val="2"/>
              <w:rPr>
                <w:b/>
                <w:bCs/>
                <w:szCs w:val="21"/>
              </w:rPr>
            </w:pPr>
            <w:r>
              <w:rPr>
                <w:rFonts w:hint="eastAsia"/>
                <w:szCs w:val="21"/>
              </w:rPr>
              <w:t>2.供应商认为有必要提交的材料（响应文件盖章版扫描件）。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szCs w:val="21"/>
              </w:rPr>
            </w:pPr>
            <w:r>
              <w:rPr>
                <w:rFonts w:hint="eastAsia"/>
                <w:b/>
                <w:szCs w:val="21"/>
              </w:rPr>
              <w:t>联系方式</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 xml:space="preserve">1.采购单位： </w:t>
            </w:r>
          </w:p>
          <w:p>
            <w:pPr>
              <w:autoSpaceDE w:val="0"/>
              <w:autoSpaceDN w:val="0"/>
              <w:adjustRightInd w:val="0"/>
              <w:spacing w:line="440" w:lineRule="exact"/>
              <w:outlineLvl w:val="2"/>
              <w:rPr>
                <w:szCs w:val="21"/>
              </w:rPr>
            </w:pPr>
            <w:r>
              <w:rPr>
                <w:rFonts w:hint="eastAsia"/>
                <w:szCs w:val="21"/>
              </w:rPr>
              <w:t>名称：广东省监狱中心医院</w:t>
            </w:r>
          </w:p>
          <w:p>
            <w:pPr>
              <w:autoSpaceDE w:val="0"/>
              <w:autoSpaceDN w:val="0"/>
              <w:adjustRightInd w:val="0"/>
              <w:spacing w:line="440" w:lineRule="exact"/>
              <w:outlineLvl w:val="2"/>
              <w:rPr>
                <w:szCs w:val="21"/>
              </w:rPr>
            </w:pPr>
            <w:r>
              <w:rPr>
                <w:rFonts w:hint="eastAsia"/>
                <w:szCs w:val="21"/>
              </w:rPr>
              <w:t>地址：广州市白云区石井石潭西路88号</w:t>
            </w:r>
          </w:p>
          <w:p>
            <w:pPr>
              <w:autoSpaceDE w:val="0"/>
              <w:autoSpaceDN w:val="0"/>
              <w:adjustRightInd w:val="0"/>
              <w:spacing w:line="440" w:lineRule="exact"/>
              <w:outlineLvl w:val="2"/>
              <w:rPr>
                <w:szCs w:val="21"/>
              </w:rPr>
            </w:pPr>
            <w:r>
              <w:rPr>
                <w:rFonts w:hint="eastAsia"/>
                <w:szCs w:val="21"/>
              </w:rPr>
              <w:t>联系人：符先生</w:t>
            </w:r>
          </w:p>
          <w:p>
            <w:pPr>
              <w:autoSpaceDE w:val="0"/>
              <w:autoSpaceDN w:val="0"/>
              <w:adjustRightInd w:val="0"/>
              <w:spacing w:line="440" w:lineRule="exact"/>
              <w:outlineLvl w:val="2"/>
              <w:rPr>
                <w:szCs w:val="21"/>
              </w:rPr>
            </w:pPr>
            <w:r>
              <w:rPr>
                <w:rFonts w:hint="eastAsia"/>
                <w:szCs w:val="21"/>
              </w:rPr>
              <w:t>联系方式：</w:t>
            </w:r>
            <w:r>
              <w:rPr>
                <w:rFonts w:hint="eastAsia" w:ascii="宋体" w:hAnsi="宋体" w:cs="宋体"/>
                <w:color w:val="000000"/>
                <w:szCs w:val="21"/>
                <w:shd w:val="clear" w:color="auto" w:fill="FFFFFF"/>
              </w:rPr>
              <w:t>020-86417983</w:t>
            </w:r>
          </w:p>
          <w:p>
            <w:pPr>
              <w:numPr>
                <w:ilvl w:val="0"/>
                <w:numId w:val="1"/>
              </w:numPr>
              <w:autoSpaceDE w:val="0"/>
              <w:autoSpaceDN w:val="0"/>
              <w:adjustRightInd w:val="0"/>
              <w:spacing w:line="440" w:lineRule="exact"/>
              <w:outlineLvl w:val="2"/>
              <w:rPr>
                <w:szCs w:val="21"/>
              </w:rPr>
            </w:pPr>
            <w:r>
              <w:rPr>
                <w:rFonts w:hint="eastAsia"/>
                <w:szCs w:val="21"/>
              </w:rPr>
              <w:t>代理机构：</w:t>
            </w:r>
          </w:p>
          <w:p>
            <w:pPr>
              <w:autoSpaceDE w:val="0"/>
              <w:autoSpaceDN w:val="0"/>
              <w:adjustRightInd w:val="0"/>
              <w:spacing w:line="440" w:lineRule="exact"/>
              <w:outlineLvl w:val="2"/>
              <w:rPr>
                <w:szCs w:val="21"/>
              </w:rPr>
            </w:pPr>
            <w:r>
              <w:rPr>
                <w:rFonts w:hint="eastAsia"/>
                <w:szCs w:val="21"/>
              </w:rPr>
              <w:t>名称：广州市国科招标代理有限公司</w:t>
            </w:r>
          </w:p>
          <w:p>
            <w:pPr>
              <w:pStyle w:val="5"/>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pPr>
              <w:pStyle w:val="2"/>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pPr>
              <w:pStyle w:val="2"/>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pPr>
        <w:shd w:val="clear" w:color="auto" w:fill="FFFFFF"/>
        <w:spacing w:line="420" w:lineRule="atLeast"/>
        <w:jc w:val="right"/>
        <w:rPr>
          <w:szCs w:val="21"/>
        </w:rPr>
      </w:pPr>
      <w:r>
        <w:rPr>
          <w:rFonts w:hint="eastAsia"/>
          <w:szCs w:val="21"/>
        </w:rPr>
        <w:t xml:space="preserve"> 广州市国科招标代理有限公司</w:t>
      </w:r>
    </w:p>
    <w:p>
      <w:pPr>
        <w:shd w:val="clear" w:color="auto" w:fill="FFFFFF"/>
        <w:wordWrap w:val="0"/>
        <w:spacing w:line="420" w:lineRule="atLeast"/>
        <w:jc w:val="right"/>
        <w:rPr>
          <w:szCs w:val="21"/>
        </w:rPr>
      </w:pPr>
      <w:r>
        <w:rPr>
          <w:rFonts w:hint="eastAsia"/>
          <w:szCs w:val="21"/>
        </w:rPr>
        <w:t>2023年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77AB497F"/>
    <w:rsid w:val="002B5ED1"/>
    <w:rsid w:val="0038229B"/>
    <w:rsid w:val="00B26BA9"/>
    <w:rsid w:val="00B27313"/>
    <w:rsid w:val="00D226EF"/>
    <w:rsid w:val="0D7A5586"/>
    <w:rsid w:val="657E2E83"/>
    <w:rsid w:val="77AB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ascii="Calibri" w:hAnsi="Calibri"/>
    </w:rPr>
  </w:style>
  <w:style w:type="paragraph" w:customStyle="1" w:styleId="5">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346</Words>
  <Characters>1974</Characters>
  <Lines>16</Lines>
  <Paragraphs>4</Paragraphs>
  <TotalTime>3</TotalTime>
  <ScaleCrop>false</ScaleCrop>
  <LinksUpToDate>false</LinksUpToDate>
  <CharactersWithSpaces>2316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2023-11-28T03:54:00Z</dcterms:created>
  <dc:creator>国科GJX</dc:creator>
  <cp:lastModifiedBy>Aurora </cp:lastModifiedBy>
  <dcterms:modified xsi:type="dcterms:W3CDTF">2023-12-05T08:53:39Z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FC72EC2F7D4B421ABBE1D4214DFFBD56_13</vt:lpwstr>
  </property>
</Properties>
</file>