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ind w:left="402"/>
        <w:jc w:val="center"/>
        <w:outlineLvl w:val="0"/>
        <w:rPr>
          <w:rFonts w:hint="eastAsia" w:ascii="宋体" w:hAnsi="宋体" w:eastAsia="宋体" w:cs="宋体"/>
          <w:b/>
          <w:bCs/>
          <w:sz w:val="28"/>
          <w:szCs w:val="28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广东省监狱中心医院2023年第四季度办公耗材项目（重招）竞价结果公告【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项目编号：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1210-2340YDZB6883（1）】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一、项目编号：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1210-2340YDZB6883（1）</w:t>
      </w:r>
      <w:r>
        <w:rPr>
          <w:rFonts w:hint="eastAsia" w:ascii="宋体" w:hAnsi="宋体" w:eastAsia="宋体" w:cs="宋体"/>
          <w:sz w:val="24"/>
          <w:szCs w:val="24"/>
        </w:rPr>
        <w:t>（招标文件编号：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1210-2340YDZB6883（1）</w:t>
      </w:r>
      <w:r>
        <w:rPr>
          <w:rFonts w:hint="eastAsia" w:ascii="宋体" w:hAnsi="宋体" w:eastAsia="宋体" w:cs="宋体"/>
          <w:sz w:val="24"/>
          <w:szCs w:val="24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二、项目名称：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广东省监狱中心医院2023年第四季度办公耗材项目（重招）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三、中标（成交）信息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供应商名称：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广州市索美信息科技有限公司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供应商地址：广州市白云区鹤龙街道鹤展二街8号A1106室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中标（成交）金额：3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698840（万元）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四、主要标的信息</w:t>
      </w:r>
    </w:p>
    <w:tbl>
      <w:tblPr>
        <w:tblStyle w:val="4"/>
        <w:tblW w:w="5021" w:type="pct"/>
        <w:jc w:val="center"/>
        <w:tblBorders>
          <w:top w:val="outset" w:color="auto" w:sz="18" w:space="0"/>
          <w:left w:val="outset" w:color="auto" w:sz="18" w:space="0"/>
          <w:bottom w:val="outset" w:color="auto" w:sz="18" w:space="0"/>
          <w:right w:val="outset" w:color="auto" w:sz="18" w:space="0"/>
          <w:insideH w:val="outset" w:color="auto" w:sz="18" w:space="0"/>
          <w:insideV w:val="outset" w:color="auto" w:sz="18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42"/>
        <w:gridCol w:w="1233"/>
        <w:gridCol w:w="1332"/>
        <w:gridCol w:w="1178"/>
        <w:gridCol w:w="1700"/>
        <w:gridCol w:w="842"/>
        <w:gridCol w:w="1334"/>
      </w:tblGrid>
      <w:tr>
        <w:tblPrEx>
          <w:tblBorders>
            <w:top w:val="outset" w:color="auto" w:sz="18" w:space="0"/>
            <w:left w:val="outset" w:color="auto" w:sz="18" w:space="0"/>
            <w:bottom w:val="outset" w:color="auto" w:sz="18" w:space="0"/>
            <w:right w:val="outset" w:color="auto" w:sz="18" w:space="0"/>
            <w:insideH w:val="outset" w:color="auto" w:sz="18" w:space="0"/>
            <w:insideV w:val="outset" w:color="auto" w:sz="18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44" w:type="pct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737" w:type="pct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供应商名称</w:t>
            </w:r>
          </w:p>
        </w:tc>
        <w:tc>
          <w:tcPr>
            <w:tcW w:w="796" w:type="pct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货物名称</w:t>
            </w:r>
          </w:p>
        </w:tc>
        <w:tc>
          <w:tcPr>
            <w:tcW w:w="704" w:type="pct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货物品牌</w:t>
            </w:r>
          </w:p>
        </w:tc>
        <w:tc>
          <w:tcPr>
            <w:tcW w:w="1016" w:type="pct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货物型号</w:t>
            </w:r>
          </w:p>
        </w:tc>
        <w:tc>
          <w:tcPr>
            <w:tcW w:w="503" w:type="pct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货物数量</w:t>
            </w:r>
          </w:p>
        </w:tc>
        <w:tc>
          <w:tcPr>
            <w:tcW w:w="797" w:type="pct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货物单价(元)</w:t>
            </w:r>
          </w:p>
        </w:tc>
      </w:tr>
      <w:tr>
        <w:tblPrEx>
          <w:tblBorders>
            <w:top w:val="outset" w:color="auto" w:sz="18" w:space="0"/>
            <w:left w:val="outset" w:color="auto" w:sz="18" w:space="0"/>
            <w:bottom w:val="outset" w:color="auto" w:sz="18" w:space="0"/>
            <w:right w:val="outset" w:color="auto" w:sz="18" w:space="0"/>
            <w:insideH w:val="outset" w:color="auto" w:sz="18" w:space="0"/>
            <w:insideV w:val="outset" w:color="auto" w:sz="18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44" w:type="pct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37" w:type="pct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广州市索美信息科技有限公司</w:t>
            </w:r>
          </w:p>
        </w:tc>
        <w:tc>
          <w:tcPr>
            <w:tcW w:w="796" w:type="pct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格之格硒鼓等</w:t>
            </w:r>
          </w:p>
        </w:tc>
        <w:tc>
          <w:tcPr>
            <w:tcW w:w="704" w:type="pct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格之格等</w:t>
            </w:r>
          </w:p>
        </w:tc>
        <w:tc>
          <w:tcPr>
            <w:tcW w:w="1016" w:type="pct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NT-C0388A等</w:t>
            </w:r>
          </w:p>
        </w:tc>
        <w:tc>
          <w:tcPr>
            <w:tcW w:w="503" w:type="pct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20个等</w:t>
            </w:r>
          </w:p>
        </w:tc>
        <w:tc>
          <w:tcPr>
            <w:tcW w:w="797" w:type="pct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57.60等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五、评审专家（单一来源采购人员）名单：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/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六、代理服务收费标准及金额：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本项目代理费收费标准：按竞价文件规定收取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本项目代理费总金额：0.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10</w:t>
      </w:r>
      <w:r>
        <w:rPr>
          <w:rFonts w:hint="eastAsia" w:ascii="宋体" w:hAnsi="宋体" w:eastAsia="宋体" w:cs="宋体"/>
          <w:sz w:val="24"/>
          <w:szCs w:val="24"/>
        </w:rPr>
        <w:t>00000 万元（人民币）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七、公告期限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自本公告发布之日起1个工作日。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八、其它补充事宜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3947"/>
        <w:gridCol w:w="2013"/>
        <w:gridCol w:w="1426"/>
        <w:gridCol w:w="5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0" w:type="auto"/>
            <w:shd w:val="clear" w:color="auto" w:fill="D7D7D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序号</w:t>
            </w:r>
          </w:p>
        </w:tc>
        <w:tc>
          <w:tcPr>
            <w:tcW w:w="3947" w:type="dxa"/>
            <w:shd w:val="clear" w:color="auto" w:fill="D7D7D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供应商名称</w:t>
            </w:r>
          </w:p>
        </w:tc>
        <w:tc>
          <w:tcPr>
            <w:tcW w:w="2013" w:type="dxa"/>
            <w:shd w:val="clear" w:color="auto" w:fill="D7D7D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报价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eastAsia="zh-CN"/>
              </w:rPr>
              <w:t>时间</w:t>
            </w:r>
          </w:p>
        </w:tc>
        <w:tc>
          <w:tcPr>
            <w:tcW w:w="1426" w:type="dxa"/>
            <w:shd w:val="clear" w:color="auto" w:fill="D7D7D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eastAsia="zh-CN"/>
              </w:rPr>
              <w:t>报价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eastAsia="zh-CN"/>
              </w:rPr>
              <w:t>（元）</w:t>
            </w:r>
          </w:p>
        </w:tc>
        <w:tc>
          <w:tcPr>
            <w:tcW w:w="0" w:type="auto"/>
            <w:shd w:val="clear" w:color="auto" w:fill="D7D7D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0" w:type="auto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</w:t>
            </w:r>
          </w:p>
        </w:tc>
        <w:tc>
          <w:tcPr>
            <w:tcW w:w="3947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广东原色科技有限公司</w:t>
            </w:r>
          </w:p>
        </w:tc>
        <w:tc>
          <w:tcPr>
            <w:tcW w:w="2013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2023-11-17 10:08:29</w:t>
            </w:r>
          </w:p>
        </w:tc>
        <w:tc>
          <w:tcPr>
            <w:tcW w:w="1426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41898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.00</w:t>
            </w:r>
          </w:p>
        </w:tc>
        <w:tc>
          <w:tcPr>
            <w:tcW w:w="0" w:type="auto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0" w:type="auto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947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广州森辉商贸有限公司</w:t>
            </w:r>
          </w:p>
        </w:tc>
        <w:tc>
          <w:tcPr>
            <w:tcW w:w="2013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2023-11-17 10:16:04</w:t>
            </w:r>
          </w:p>
        </w:tc>
        <w:tc>
          <w:tcPr>
            <w:tcW w:w="1426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39678.8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0</w:t>
            </w:r>
          </w:p>
        </w:tc>
        <w:tc>
          <w:tcPr>
            <w:tcW w:w="0" w:type="auto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8" w:hRule="atLeast"/>
        </w:trPr>
        <w:tc>
          <w:tcPr>
            <w:tcW w:w="0" w:type="auto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3947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广东罗宝电子商务有限公司</w:t>
            </w:r>
          </w:p>
        </w:tc>
        <w:tc>
          <w:tcPr>
            <w:tcW w:w="2013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2023-11-17 10:16:36</w:t>
            </w:r>
          </w:p>
        </w:tc>
        <w:tc>
          <w:tcPr>
            <w:tcW w:w="1426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42880.59</w:t>
            </w:r>
          </w:p>
        </w:tc>
        <w:tc>
          <w:tcPr>
            <w:tcW w:w="0" w:type="auto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0" w:type="auto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3947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广州市索美信息科技有限公司</w:t>
            </w:r>
          </w:p>
        </w:tc>
        <w:tc>
          <w:tcPr>
            <w:tcW w:w="2013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2023-11-17 11:15:47</w:t>
            </w:r>
          </w:p>
        </w:tc>
        <w:tc>
          <w:tcPr>
            <w:tcW w:w="1426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36988.4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0</w:t>
            </w:r>
          </w:p>
        </w:tc>
        <w:tc>
          <w:tcPr>
            <w:tcW w:w="0" w:type="auto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/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九、凡对本次公告内容提出询问，请按以下方式联系。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1.采购人信息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名 称：广东省监狱中心医院　　　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地址：广州市白云区石井街石潭西路88号　　　　　　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联系方式：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汪</w:t>
      </w:r>
      <w:r>
        <w:rPr>
          <w:rFonts w:hint="eastAsia" w:ascii="宋体" w:hAnsi="宋体" w:eastAsia="宋体" w:cs="宋体"/>
          <w:sz w:val="24"/>
          <w:szCs w:val="24"/>
        </w:rPr>
        <w:t>先生020-86417983　　　　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2.采购代理机构信息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名 称：广东有德招标采购有限公司　　　　　　　　　　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地　址：广州市天河北路626号保利中宇广场A座25楼　　　　　　　　　　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联系方式：梁小姐020-83629360　　　　　　　　　　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3.项目联系方式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项目联系人：梁小姐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电　话：　　020-83629360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IwZmUxYWRlOWQzY2VkZDIxOGM3YzBlNmZlNDM3NmMifQ=="/>
  </w:docVars>
  <w:rsids>
    <w:rsidRoot w:val="003C7305"/>
    <w:rsid w:val="001472C0"/>
    <w:rsid w:val="003C7305"/>
    <w:rsid w:val="10155EDC"/>
    <w:rsid w:val="113F60FC"/>
    <w:rsid w:val="16BB175C"/>
    <w:rsid w:val="26094357"/>
    <w:rsid w:val="280B718E"/>
    <w:rsid w:val="358F1D4F"/>
    <w:rsid w:val="5028769E"/>
    <w:rsid w:val="6B6671FD"/>
    <w:rsid w:val="6B9B6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22"/>
    <w:rPr>
      <w:b/>
    </w:rPr>
  </w:style>
  <w:style w:type="character" w:styleId="7">
    <w:name w:val="FollowedHyperlink"/>
    <w:basedOn w:val="5"/>
    <w:semiHidden/>
    <w:unhideWhenUsed/>
    <w:qFormat/>
    <w:uiPriority w:val="99"/>
    <w:rPr>
      <w:rFonts w:hint="eastAsia" w:ascii="微软雅黑" w:hAnsi="微软雅黑" w:eastAsia="微软雅黑" w:cs="微软雅黑"/>
      <w:color w:val="02396F"/>
      <w:u w:val="single"/>
    </w:rPr>
  </w:style>
  <w:style w:type="character" w:styleId="8">
    <w:name w:val="Hyperlink"/>
    <w:basedOn w:val="5"/>
    <w:semiHidden/>
    <w:unhideWhenUsed/>
    <w:qFormat/>
    <w:uiPriority w:val="99"/>
    <w:rPr>
      <w:rFonts w:hint="eastAsia" w:ascii="微软雅黑" w:hAnsi="微软雅黑" w:eastAsia="微软雅黑" w:cs="微软雅黑"/>
      <w:color w:val="02396F"/>
      <w:u w:val="single"/>
    </w:rPr>
  </w:style>
  <w:style w:type="character" w:customStyle="1" w:styleId="9">
    <w:name w:val="next"/>
    <w:basedOn w:val="5"/>
    <w:qFormat/>
    <w:uiPriority w:val="0"/>
    <w:rPr>
      <w:rFonts w:ascii="微软雅黑" w:hAnsi="微软雅黑" w:eastAsia="微软雅黑" w:cs="微软雅黑"/>
      <w:sz w:val="21"/>
      <w:szCs w:val="21"/>
    </w:rPr>
  </w:style>
  <w:style w:type="character" w:customStyle="1" w:styleId="10">
    <w:name w:val="next1"/>
    <w:basedOn w:val="5"/>
    <w:qFormat/>
    <w:uiPriority w:val="0"/>
    <w:rPr>
      <w:color w:val="325594"/>
      <w:shd w:val="clear" w:fill="F5F5F5"/>
    </w:rPr>
  </w:style>
  <w:style w:type="character" w:customStyle="1" w:styleId="11">
    <w:name w:val="gjfg"/>
    <w:basedOn w:val="5"/>
    <w:qFormat/>
    <w:uiPriority w:val="0"/>
    <w:rPr>
      <w:color w:val="BA2636"/>
      <w:u w:val="single"/>
    </w:rPr>
  </w:style>
  <w:style w:type="character" w:customStyle="1" w:styleId="12">
    <w:name w:val="qxdate"/>
    <w:basedOn w:val="5"/>
    <w:qFormat/>
    <w:uiPriority w:val="0"/>
    <w:rPr>
      <w:color w:val="333333"/>
      <w:sz w:val="18"/>
      <w:szCs w:val="18"/>
    </w:rPr>
  </w:style>
  <w:style w:type="character" w:customStyle="1" w:styleId="13">
    <w:name w:val="prev2"/>
    <w:basedOn w:val="5"/>
    <w:qFormat/>
    <w:uiPriority w:val="0"/>
    <w:rPr>
      <w:rFonts w:hint="eastAsia" w:ascii="微软雅黑" w:hAnsi="微软雅黑" w:eastAsia="微软雅黑" w:cs="微软雅黑"/>
      <w:sz w:val="21"/>
      <w:szCs w:val="21"/>
    </w:rPr>
  </w:style>
  <w:style w:type="character" w:customStyle="1" w:styleId="14">
    <w:name w:val="prev3"/>
    <w:basedOn w:val="5"/>
    <w:qFormat/>
    <w:uiPriority w:val="0"/>
    <w:rPr>
      <w:color w:val="888888"/>
    </w:rPr>
  </w:style>
  <w:style w:type="character" w:customStyle="1" w:styleId="15">
    <w:name w:val="displayarti"/>
    <w:basedOn w:val="5"/>
    <w:qFormat/>
    <w:uiPriority w:val="0"/>
    <w:rPr>
      <w:color w:val="FFFFFF"/>
      <w:shd w:val="clear" w:fill="A00000"/>
    </w:rPr>
  </w:style>
  <w:style w:type="character" w:customStyle="1" w:styleId="16">
    <w:name w:val="redfilefwwh"/>
    <w:basedOn w:val="5"/>
    <w:qFormat/>
    <w:uiPriority w:val="0"/>
    <w:rPr>
      <w:color w:val="BA2636"/>
      <w:sz w:val="18"/>
      <w:szCs w:val="18"/>
    </w:rPr>
  </w:style>
  <w:style w:type="character" w:customStyle="1" w:styleId="17">
    <w:name w:val="redfilenumber"/>
    <w:basedOn w:val="5"/>
    <w:qFormat/>
    <w:uiPriority w:val="0"/>
    <w:rPr>
      <w:color w:val="BA2636"/>
      <w:sz w:val="18"/>
      <w:szCs w:val="18"/>
    </w:rPr>
  </w:style>
  <w:style w:type="character" w:customStyle="1" w:styleId="18">
    <w:name w:val="cfdate"/>
    <w:basedOn w:val="5"/>
    <w:qFormat/>
    <w:uiPriority w:val="0"/>
    <w:rPr>
      <w:color w:val="333333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562</Words>
  <Characters>779</Characters>
  <Lines>13</Lines>
  <Paragraphs>3</Paragraphs>
  <TotalTime>8</TotalTime>
  <ScaleCrop>false</ScaleCrop>
  <LinksUpToDate>false</LinksUpToDate>
  <CharactersWithSpaces>845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2023-07-19T02:13:00Z</dcterms:created>
  <dc:creator>Administrator</dc:creator>
  <cp:lastModifiedBy>Administrator</cp:lastModifiedBy>
  <dcterms:modified xsi:type="dcterms:W3CDTF">2023-11-21T14:58:26Z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EA8672CA059447D89FF6F36DC9AFE71B_13</vt:lpwstr>
  </property>
</Properties>
</file>