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广东省监狱中心医院电话语音系统项目</w:t>
      </w:r>
    </w:p>
    <w:p>
      <w:pPr>
        <w:jc w:val="center"/>
        <w:rPr>
          <w:rFonts w:ascii="黑体" w:hAnsi="黑体" w:eastAsia="黑体"/>
          <w:color w:val="FF0000"/>
          <w:sz w:val="30"/>
          <w:szCs w:val="30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失败</w:t>
      </w:r>
      <w:r>
        <w:rPr>
          <w:rFonts w:hint="eastAsia" w:ascii="黑体" w:hAnsi="黑体" w:eastAsia="黑体"/>
          <w:sz w:val="36"/>
          <w:szCs w:val="36"/>
        </w:rPr>
        <w:t>公告</w:t>
      </w:r>
    </w:p>
    <w:bookmarkEnd w:id="0"/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广州市国科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招标代理有限公司（以下简称“采购代理机构”）受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广东省监狱中心医院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（以下简称“采购人”）的委托，对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广东省监狱中心医院电话语音系统项目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（项目编号：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GZGK23P165A0523J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）进行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竞价采购。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因报名本项目的供应商不足3家，本项目采购失败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特此公告！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采购单位：广东省监狱中心医院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地址：广州市白云区石井石潭西路88号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联系人：甘先生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联系方式：020-86417983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代理机构：广州市国科招标代理有限公司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地址：广州市先烈中路100号科学院大院9号楼东座2楼（中国广州分析测试中心对面）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项目联系人：郭先生、陈小姐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电话：020-87687427、020-87688049</w:t>
      </w:r>
    </w:p>
    <w:p>
      <w:pPr>
        <w:pStyle w:val="3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shd w:val="clear" w:color="auto" w:fill="FFFFFF"/>
        <w:wordWrap w:val="0"/>
        <w:spacing w:line="420" w:lineRule="atLeast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2023年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1F51003A"/>
    <w:rsid w:val="1F51003A"/>
    <w:rsid w:val="205201CC"/>
    <w:rsid w:val="38BE5C17"/>
    <w:rsid w:val="3D9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="Calibri" w:hAnsi="Calibri"/>
    </w:rPr>
  </w:style>
  <w:style w:type="paragraph" w:customStyle="1" w:styleId="7">
    <w:name w:val="正文缩进1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345</Characters>
  <Lines>0</Lines>
  <Paragraphs>0</Paragraphs>
  <TotalTime>4</TotalTime>
  <ScaleCrop>false</ScaleCrop>
  <LinksUpToDate>false</LinksUpToDate>
  <CharactersWithSpaces>345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2023-06-13T10:32:00Z</dcterms:created>
  <dc:creator>国科GJX</dc:creator>
  <cp:lastModifiedBy>Aurora </cp:lastModifiedBy>
  <dcterms:modified xsi:type="dcterms:W3CDTF">2023-08-07T01:15:56Z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94EF70B82D2A43D7B3BFB6EA6E190E66_13</vt:lpwstr>
  </property>
</Properties>
</file>